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D00A" w14:textId="66299D2A" w:rsidR="00B27F9D" w:rsidRPr="00DF5F4A" w:rsidRDefault="00B27F9D" w:rsidP="00B27F9D">
      <w:pPr>
        <w:pStyle w:val="CRCoverPage"/>
        <w:tabs>
          <w:tab w:val="left" w:pos="1980"/>
        </w:tabs>
        <w:spacing w:after="0"/>
        <w:ind w:left="1843" w:hanging="1843"/>
        <w:rPr>
          <w:rFonts w:eastAsia="SimSun" w:cs="Arial"/>
          <w:b/>
          <w:bCs/>
          <w:sz w:val="24"/>
          <w:lang w:val="en-US" w:eastAsia="zh-CN"/>
        </w:rPr>
      </w:pPr>
      <w:bookmarkStart w:id="0" w:name="_GoBack"/>
      <w:bookmarkEnd w:id="0"/>
      <w:r w:rsidRPr="00DF5F4A">
        <w:rPr>
          <w:rFonts w:eastAsia="SimSun" w:cs="Arial"/>
          <w:b/>
          <w:bCs/>
          <w:sz w:val="24"/>
          <w:lang w:val="en-US" w:eastAsia="zh-CN"/>
        </w:rPr>
        <w:t xml:space="preserve">3GPP TSG RAN WG1 NR Ad-Hoc#2                 </w:t>
      </w:r>
      <w:r>
        <w:rPr>
          <w:rFonts w:eastAsia="SimSun" w:cs="Arial"/>
          <w:b/>
          <w:bCs/>
          <w:sz w:val="24"/>
          <w:lang w:val="en-US" w:eastAsia="zh-CN"/>
        </w:rPr>
        <w:t xml:space="preserve">  </w:t>
      </w:r>
      <w:r w:rsidRPr="00DF5F4A">
        <w:rPr>
          <w:rFonts w:eastAsia="SimSun" w:cs="Arial"/>
          <w:b/>
          <w:bCs/>
          <w:sz w:val="24"/>
          <w:lang w:val="en-US" w:eastAsia="zh-CN"/>
        </w:rPr>
        <w:t xml:space="preserve">            </w:t>
      </w:r>
      <w:r w:rsidRPr="00DF5F4A">
        <w:rPr>
          <w:rFonts w:eastAsia="SimSun" w:cs="Arial"/>
          <w:b/>
          <w:bCs/>
          <w:sz w:val="24"/>
          <w:lang w:val="en-US" w:eastAsia="zh-CN"/>
        </w:rPr>
        <w:tab/>
      </w:r>
      <w:r>
        <w:rPr>
          <w:rFonts w:eastAsia="SimSun" w:cs="Arial"/>
          <w:b/>
          <w:bCs/>
          <w:sz w:val="24"/>
          <w:lang w:val="en-US" w:eastAsia="zh-CN"/>
        </w:rPr>
        <w:t xml:space="preserve">   </w:t>
      </w:r>
      <w:r w:rsidRPr="00DF5F4A">
        <w:rPr>
          <w:rFonts w:eastAsia="SimSun" w:cs="Arial"/>
          <w:b/>
          <w:bCs/>
          <w:sz w:val="24"/>
          <w:lang w:val="en-US" w:eastAsia="zh-CN"/>
        </w:rPr>
        <w:t>R1-</w:t>
      </w:r>
      <w:r w:rsidR="000725FA" w:rsidRPr="00DF5F4A">
        <w:rPr>
          <w:rFonts w:eastAsia="SimSun" w:cs="Arial"/>
          <w:b/>
          <w:bCs/>
          <w:sz w:val="24"/>
          <w:lang w:val="en-US" w:eastAsia="zh-CN"/>
        </w:rPr>
        <w:t>17</w:t>
      </w:r>
      <w:r w:rsidR="000725FA">
        <w:rPr>
          <w:rFonts w:eastAsia="SimSun" w:cs="Arial"/>
          <w:b/>
          <w:bCs/>
          <w:sz w:val="24"/>
          <w:lang w:val="en-US" w:eastAsia="zh-CN"/>
        </w:rPr>
        <w:t>10933</w:t>
      </w:r>
    </w:p>
    <w:p w14:paraId="78B2DCA8" w14:textId="77777777" w:rsidR="00B27F9D" w:rsidRDefault="00B27F9D" w:rsidP="00B27F9D">
      <w:pPr>
        <w:pStyle w:val="CRCoverPage"/>
        <w:tabs>
          <w:tab w:val="left" w:pos="1980"/>
        </w:tabs>
        <w:spacing w:after="0"/>
        <w:ind w:left="1843" w:hanging="1843"/>
        <w:jc w:val="both"/>
        <w:rPr>
          <w:rFonts w:ascii="Times New Roman" w:hAnsi="Times New Roman"/>
          <w:b/>
          <w:bCs/>
          <w:lang w:val="en-US"/>
        </w:rPr>
      </w:pPr>
      <w:r w:rsidRPr="00DF5F4A">
        <w:rPr>
          <w:rFonts w:eastAsia="SimSun" w:cs="Arial"/>
          <w:b/>
          <w:bCs/>
          <w:sz w:val="24"/>
          <w:lang w:val="en-US" w:eastAsia="zh-CN"/>
        </w:rPr>
        <w:t>Qingdao, P.R. China 27th – 30th June 2017</w:t>
      </w:r>
    </w:p>
    <w:p w14:paraId="281F492A" w14:textId="77777777" w:rsidR="00793CED" w:rsidRPr="00995DF8" w:rsidRDefault="00793CED" w:rsidP="00793CED">
      <w:pPr>
        <w:tabs>
          <w:tab w:val="left" w:pos="1980"/>
        </w:tabs>
        <w:rPr>
          <w:b/>
          <w:sz w:val="24"/>
        </w:rPr>
      </w:pPr>
    </w:p>
    <w:p w14:paraId="53468887" w14:textId="4D657F17" w:rsidR="00793CED" w:rsidRPr="004417CE" w:rsidRDefault="00793CED" w:rsidP="00793CED">
      <w:pPr>
        <w:pStyle w:val="CRCoverPage"/>
        <w:tabs>
          <w:tab w:val="left" w:pos="1980"/>
        </w:tabs>
        <w:jc w:val="both"/>
        <w:rPr>
          <w:rFonts w:cs="Arial"/>
          <w:b/>
          <w:bCs/>
          <w:sz w:val="24"/>
          <w:lang w:val="en-US" w:eastAsia="ja-JP"/>
        </w:rPr>
      </w:pPr>
      <w:r w:rsidRPr="004417CE">
        <w:rPr>
          <w:rFonts w:cs="Arial"/>
          <w:b/>
          <w:bCs/>
          <w:sz w:val="24"/>
          <w:lang w:val="en-US"/>
        </w:rPr>
        <w:t>Agenda Item:</w:t>
      </w:r>
      <w:r w:rsidRPr="004417CE">
        <w:rPr>
          <w:rFonts w:cs="Arial"/>
          <w:b/>
          <w:bCs/>
          <w:sz w:val="24"/>
          <w:lang w:val="en-US"/>
        </w:rPr>
        <w:tab/>
      </w:r>
      <w:r w:rsidR="00B27F9D">
        <w:rPr>
          <w:rFonts w:cs="Arial"/>
          <w:bCs/>
          <w:sz w:val="24"/>
          <w:lang w:val="en-US"/>
        </w:rPr>
        <w:t>5.1.2.4.3</w:t>
      </w:r>
    </w:p>
    <w:p w14:paraId="53F08CB1" w14:textId="49C96F30" w:rsidR="00793CED" w:rsidRPr="004417CE" w:rsidRDefault="00793CED" w:rsidP="00793CED">
      <w:pPr>
        <w:tabs>
          <w:tab w:val="left" w:pos="1985"/>
        </w:tabs>
        <w:rPr>
          <w:rFonts w:ascii="Arial" w:hAnsi="Arial" w:cs="Arial"/>
          <w:b/>
          <w:bCs/>
          <w:sz w:val="24"/>
        </w:rPr>
      </w:pPr>
      <w:r w:rsidRPr="004417CE">
        <w:rPr>
          <w:rFonts w:ascii="Arial" w:hAnsi="Arial" w:cs="Arial"/>
          <w:b/>
          <w:bCs/>
          <w:sz w:val="24"/>
        </w:rPr>
        <w:t>Source:</w:t>
      </w:r>
      <w:r w:rsidRPr="004417CE">
        <w:rPr>
          <w:rFonts w:ascii="Arial" w:hAnsi="Arial" w:cs="Arial"/>
          <w:b/>
          <w:bCs/>
          <w:sz w:val="24"/>
        </w:rPr>
        <w:tab/>
      </w:r>
      <w:r w:rsidR="00B27F9D" w:rsidRPr="001B776A">
        <w:rPr>
          <w:rFonts w:ascii="Arial" w:hAnsi="Arial" w:cs="Arial"/>
          <w:sz w:val="24"/>
        </w:rPr>
        <w:t>InterDigital</w:t>
      </w:r>
      <w:r w:rsidR="00B27F9D">
        <w:rPr>
          <w:rFonts w:ascii="Arial" w:hAnsi="Arial" w:cs="Arial"/>
          <w:sz w:val="24"/>
        </w:rPr>
        <w:t>, Inc.</w:t>
      </w:r>
    </w:p>
    <w:p w14:paraId="4E52407C" w14:textId="671FC798" w:rsidR="00793CED" w:rsidRPr="004417CE" w:rsidRDefault="00793CED" w:rsidP="00793CED">
      <w:pPr>
        <w:ind w:left="1985" w:hanging="1985"/>
        <w:rPr>
          <w:rFonts w:ascii="Arial" w:hAnsi="Arial" w:cs="Arial"/>
          <w:b/>
          <w:bCs/>
        </w:rPr>
      </w:pPr>
      <w:r w:rsidRPr="004417CE">
        <w:rPr>
          <w:rFonts w:ascii="Arial" w:hAnsi="Arial" w:cs="Arial"/>
          <w:b/>
          <w:bCs/>
          <w:sz w:val="24"/>
        </w:rPr>
        <w:t>Title:</w:t>
      </w:r>
      <w:r w:rsidRPr="004417CE">
        <w:rPr>
          <w:rFonts w:ascii="Arial" w:hAnsi="Arial" w:cs="Arial"/>
          <w:b/>
          <w:bCs/>
          <w:sz w:val="24"/>
        </w:rPr>
        <w:tab/>
      </w:r>
      <w:r w:rsidRPr="004417CE">
        <w:rPr>
          <w:rFonts w:ascii="Arial" w:hAnsi="Arial" w:cs="Arial"/>
          <w:bCs/>
          <w:sz w:val="24"/>
        </w:rPr>
        <w:t>On DM-RS design for NR</w:t>
      </w:r>
    </w:p>
    <w:p w14:paraId="4480BB40" w14:textId="37F4494E" w:rsidR="00793CED" w:rsidRPr="004417CE" w:rsidRDefault="00793CED" w:rsidP="00793CED">
      <w:pPr>
        <w:ind w:left="1985" w:hanging="1985"/>
        <w:rPr>
          <w:rFonts w:ascii="Arial" w:hAnsi="Arial" w:cs="Arial"/>
          <w:bCs/>
          <w:sz w:val="24"/>
        </w:rPr>
      </w:pPr>
      <w:r w:rsidRPr="004417CE">
        <w:rPr>
          <w:rFonts w:ascii="Arial" w:hAnsi="Arial" w:cs="Arial"/>
          <w:b/>
          <w:bCs/>
          <w:sz w:val="24"/>
        </w:rPr>
        <w:t>Document for:</w:t>
      </w:r>
      <w:r w:rsidRPr="004417CE">
        <w:rPr>
          <w:rFonts w:ascii="Arial" w:hAnsi="Arial" w:cs="Arial"/>
          <w:b/>
          <w:bCs/>
          <w:sz w:val="24"/>
        </w:rPr>
        <w:tab/>
      </w:r>
      <w:r w:rsidRPr="004417CE">
        <w:rPr>
          <w:rFonts w:ascii="Arial" w:hAnsi="Arial" w:cs="Arial"/>
          <w:bCs/>
          <w:sz w:val="24"/>
        </w:rPr>
        <w:t>Discussion and Decision</w:t>
      </w:r>
    </w:p>
    <w:p w14:paraId="311050C3" w14:textId="77777777"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rsidRPr="00DE1E23">
        <w:t>Introduction</w:t>
      </w:r>
    </w:p>
    <w:p w14:paraId="5F200A71" w14:textId="1DADED49" w:rsidR="000D53FD" w:rsidRDefault="000D53FD" w:rsidP="000D53FD">
      <w:pPr>
        <w:pStyle w:val="maintext"/>
        <w:spacing w:before="0" w:after="120" w:line="240" w:lineRule="auto"/>
        <w:ind w:firstLineChars="0" w:firstLine="0"/>
        <w:rPr>
          <w:rFonts w:ascii="Times New Roman" w:eastAsia="SimSun" w:hAnsi="Times New Roman" w:cs="Times New Roman"/>
          <w:sz w:val="22"/>
        </w:rPr>
      </w:pPr>
      <w:r w:rsidRPr="000D53FD">
        <w:rPr>
          <w:rFonts w:ascii="Times New Roman" w:eastAsia="SimSun" w:hAnsi="Times New Roman" w:cs="Times New Roman"/>
          <w:sz w:val="22"/>
        </w:rPr>
        <w:t>In RAN</w:t>
      </w:r>
      <w:r w:rsidR="00DE47F9">
        <w:rPr>
          <w:rFonts w:ascii="Times New Roman" w:eastAsia="SimSun" w:hAnsi="Times New Roman" w:cs="Times New Roman"/>
          <w:sz w:val="22"/>
        </w:rPr>
        <w:t>1</w:t>
      </w:r>
      <w:r w:rsidRPr="000D53FD">
        <w:rPr>
          <w:rFonts w:ascii="Times New Roman" w:eastAsia="SimSun" w:hAnsi="Times New Roman" w:cs="Times New Roman"/>
          <w:sz w:val="22"/>
        </w:rPr>
        <w:t xml:space="preserve"> #</w:t>
      </w:r>
      <w:r w:rsidR="00452982">
        <w:rPr>
          <w:rFonts w:ascii="Times New Roman" w:eastAsia="SimSun" w:hAnsi="Times New Roman" w:cs="Times New Roman"/>
          <w:sz w:val="22"/>
        </w:rPr>
        <w:t>89</w:t>
      </w:r>
      <w:r w:rsidRPr="000D53FD">
        <w:rPr>
          <w:rFonts w:ascii="Times New Roman" w:eastAsia="SimSun" w:hAnsi="Times New Roman" w:cs="Times New Roman"/>
          <w:sz w:val="22"/>
        </w:rPr>
        <w:t xml:space="preserve">, the </w:t>
      </w:r>
      <w:r w:rsidR="001D0ACD">
        <w:rPr>
          <w:rFonts w:ascii="Times New Roman" w:eastAsia="SimSun" w:hAnsi="Times New Roman" w:cs="Times New Roman"/>
          <w:sz w:val="22"/>
        </w:rPr>
        <w:t xml:space="preserve">following </w:t>
      </w:r>
      <w:r w:rsidR="00B27F9D">
        <w:rPr>
          <w:rFonts w:ascii="Times New Roman" w:eastAsia="SimSun" w:hAnsi="Times New Roman" w:cs="Times New Roman"/>
          <w:sz w:val="22"/>
        </w:rPr>
        <w:t xml:space="preserve">has been agreed as a progress for DM-RS design </w:t>
      </w:r>
      <w:r w:rsidR="00DE47F9">
        <w:rPr>
          <w:rFonts w:ascii="Times New Roman" w:eastAsia="SimSun" w:hAnsi="Times New Roman" w:cs="Times New Roman"/>
          <w:sz w:val="22"/>
        </w:rPr>
        <w:t xml:space="preserve">for </w:t>
      </w:r>
      <w:r w:rsidRPr="000D53FD">
        <w:rPr>
          <w:rFonts w:ascii="Times New Roman" w:eastAsia="SimSun" w:hAnsi="Times New Roman" w:cs="Times New Roman"/>
          <w:sz w:val="22"/>
        </w:rPr>
        <w:t xml:space="preserve">NR </w:t>
      </w:r>
      <w:r w:rsidR="00DE47F9">
        <w:rPr>
          <w:rFonts w:ascii="Times New Roman" w:eastAsia="SimSun" w:hAnsi="Times New Roman" w:cs="Times New Roman"/>
          <w:sz w:val="22"/>
        </w:rPr>
        <w:t>[1</w:t>
      </w:r>
      <w:r w:rsidRPr="000D53FD">
        <w:rPr>
          <w:rFonts w:ascii="Times New Roman" w:eastAsia="SimSun" w:hAnsi="Times New Roman" w:cs="Times New Roman"/>
          <w:sz w:val="22"/>
        </w:rPr>
        <w:t>].</w:t>
      </w:r>
    </w:p>
    <w:p w14:paraId="13E8E141" w14:textId="77777777" w:rsidR="001D0ACD" w:rsidRPr="004635EF" w:rsidRDefault="001D0ACD" w:rsidP="004635EF">
      <w:pPr>
        <w:spacing w:after="0"/>
        <w:rPr>
          <w:rFonts w:ascii="Times New Roman" w:eastAsia="MS Mincho" w:hAnsi="Times New Roman" w:cs="Times New Roman"/>
          <w:i/>
          <w:szCs w:val="20"/>
          <w:highlight w:val="darkYellow"/>
          <w:lang w:eastAsia="ja-JP"/>
        </w:rPr>
      </w:pPr>
      <w:r w:rsidRPr="004635EF">
        <w:rPr>
          <w:rFonts w:ascii="Times New Roman" w:eastAsia="MS Mincho" w:hAnsi="Times New Roman" w:cs="Times New Roman"/>
          <w:i/>
          <w:szCs w:val="20"/>
          <w:highlight w:val="darkYellow"/>
          <w:lang w:eastAsia="ja-JP"/>
        </w:rPr>
        <w:t>Working assumption:</w:t>
      </w:r>
    </w:p>
    <w:p w14:paraId="681626BE" w14:textId="77777777" w:rsidR="001D0ACD" w:rsidRPr="004635EF" w:rsidRDefault="001D0ACD" w:rsidP="00B27F9D">
      <w:pPr>
        <w:numPr>
          <w:ilvl w:val="0"/>
          <w:numId w:val="14"/>
        </w:numPr>
        <w:spacing w:after="0" w:line="240" w:lineRule="auto"/>
        <w:ind w:left="3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UEs in a cell are higher layer configured with 2 DMRS configurations for the front-load DMRS for UL/DL CP-OFDM</w:t>
      </w:r>
    </w:p>
    <w:p w14:paraId="34D946B4" w14:textId="77777777" w:rsidR="001D0ACD" w:rsidRPr="004635EF" w:rsidRDefault="001D0ACD" w:rsidP="00B27F9D">
      <w:pPr>
        <w:numPr>
          <w:ilvl w:val="1"/>
          <w:numId w:val="15"/>
        </w:numPr>
        <w:tabs>
          <w:tab w:val="clear" w:pos="1440"/>
          <w:tab w:val="num" w:pos="1080"/>
        </w:tabs>
        <w:spacing w:after="0" w:line="240" w:lineRule="auto"/>
        <w:ind w:left="1080"/>
        <w:rPr>
          <w:rFonts w:ascii="Times New Roman" w:eastAsia="MS Mincho" w:hAnsi="Times New Roman" w:cs="Times New Roman"/>
          <w:i/>
          <w:szCs w:val="20"/>
          <w:lang w:eastAsia="ja-JP"/>
        </w:rPr>
      </w:pPr>
      <w:r w:rsidRPr="004635EF">
        <w:rPr>
          <w:rFonts w:ascii="Times New Roman" w:eastAsia="MS Mincho" w:hAnsi="Times New Roman" w:cs="Times New Roman"/>
          <w:bCs/>
          <w:i/>
          <w:szCs w:val="20"/>
          <w:u w:val="single"/>
          <w:lang w:eastAsia="ja-JP"/>
        </w:rPr>
        <w:t>Front-load DMRS Configuration 1</w:t>
      </w:r>
      <w:r w:rsidRPr="004635EF">
        <w:rPr>
          <w:rFonts w:ascii="Times New Roman" w:eastAsia="MS Mincho" w:hAnsi="Times New Roman" w:cs="Times New Roman"/>
          <w:i/>
          <w:szCs w:val="20"/>
          <w:lang w:eastAsia="ja-JP"/>
        </w:rPr>
        <w:t>: Supports up to 8 ports</w:t>
      </w:r>
    </w:p>
    <w:p w14:paraId="0E7A2EA7" w14:textId="77777777" w:rsidR="001D0ACD" w:rsidRPr="004635EF" w:rsidRDefault="001D0ACD" w:rsidP="00B27F9D">
      <w:pPr>
        <w:numPr>
          <w:ilvl w:val="2"/>
          <w:numId w:val="15"/>
        </w:numPr>
        <w:tabs>
          <w:tab w:val="clear" w:pos="2160"/>
          <w:tab w:val="num" w:pos="1800"/>
        </w:tabs>
        <w:spacing w:after="0" w:line="240" w:lineRule="auto"/>
        <w:ind w:left="180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IFDM based pattern with Comb [2] and/or [4] w cyclic shifts (CS)</w:t>
      </w:r>
    </w:p>
    <w:p w14:paraId="005C662F" w14:textId="77777777" w:rsidR="001D0ACD" w:rsidRPr="004635EF" w:rsidRDefault="001D0ACD" w:rsidP="00B27F9D">
      <w:pPr>
        <w:numPr>
          <w:ilvl w:val="3"/>
          <w:numId w:val="15"/>
        </w:numPr>
        <w:tabs>
          <w:tab w:val="clear" w:pos="2880"/>
          <w:tab w:val="num" w:pos="2520"/>
        </w:tabs>
        <w:spacing w:after="0" w:line="240" w:lineRule="auto"/>
        <w:ind w:left="252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 xml:space="preserve">One OFDM symbol: </w:t>
      </w:r>
    </w:p>
    <w:p w14:paraId="73C8BE50" w14:textId="77777777" w:rsidR="001D0ACD" w:rsidRPr="004635EF" w:rsidRDefault="001D0ACD" w:rsidP="00B27F9D">
      <w:pPr>
        <w:numPr>
          <w:ilvl w:val="4"/>
          <w:numId w:val="15"/>
        </w:numPr>
        <w:tabs>
          <w:tab w:val="clear" w:pos="3600"/>
          <w:tab w:val="num" w:pos="3240"/>
        </w:tabs>
        <w:spacing w:after="0" w:line="240" w:lineRule="auto"/>
        <w:ind w:left="324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To be down selected to 1 Alt:</w:t>
      </w:r>
    </w:p>
    <w:p w14:paraId="7739E777" w14:textId="77777777" w:rsidR="001D0ACD" w:rsidRPr="004635EF" w:rsidRDefault="001D0ACD" w:rsidP="00335E20">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1: Comb 2 + 2 CS, up to 4 ports</w:t>
      </w:r>
    </w:p>
    <w:p w14:paraId="0371B7BF"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2: Comb 4 + 2 CS, up to 8 ports</w:t>
      </w:r>
    </w:p>
    <w:p w14:paraId="3CA2C313" w14:textId="77777777" w:rsidR="001D0ACD" w:rsidRPr="004635EF" w:rsidRDefault="001D0ACD" w:rsidP="004635EF">
      <w:pPr>
        <w:numPr>
          <w:ilvl w:val="3"/>
          <w:numId w:val="15"/>
        </w:numPr>
        <w:tabs>
          <w:tab w:val="clear" w:pos="2880"/>
          <w:tab w:val="num" w:pos="2520"/>
        </w:tabs>
        <w:spacing w:after="0" w:line="240" w:lineRule="auto"/>
        <w:ind w:left="252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 xml:space="preserve">Two OFDM symbols: </w:t>
      </w:r>
    </w:p>
    <w:p w14:paraId="4B227B94" w14:textId="77777777" w:rsidR="001D0ACD" w:rsidRPr="004635EF" w:rsidRDefault="001D0ACD" w:rsidP="004635EF">
      <w:pPr>
        <w:numPr>
          <w:ilvl w:val="4"/>
          <w:numId w:val="15"/>
        </w:numPr>
        <w:tabs>
          <w:tab w:val="clear" w:pos="3600"/>
          <w:tab w:val="num" w:pos="3240"/>
        </w:tabs>
        <w:spacing w:after="0" w:line="240" w:lineRule="auto"/>
        <w:ind w:left="324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To be down selected to 2 Alts:</w:t>
      </w:r>
    </w:p>
    <w:p w14:paraId="04EBC824"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1: Comb 2 + 2 CS + TD-OCC ({1 1} and {1 -1}), up to 8 ports</w:t>
      </w:r>
    </w:p>
    <w:p w14:paraId="6469CBB7"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2: Comb 2 + 4 CS + TD-OCC ({1 1}), up to 8 ports</w:t>
      </w:r>
    </w:p>
    <w:p w14:paraId="49B925FD"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3: Comb 4 + 2 CS + TD-OCC ({1 1}), up to 8 ports</w:t>
      </w:r>
    </w:p>
    <w:p w14:paraId="5EF33413" w14:textId="77777777" w:rsidR="001D0ACD" w:rsidRPr="004635EF" w:rsidRDefault="001D0ACD" w:rsidP="004635EF">
      <w:pPr>
        <w:numPr>
          <w:ilvl w:val="1"/>
          <w:numId w:val="15"/>
        </w:numPr>
        <w:tabs>
          <w:tab w:val="clear" w:pos="1440"/>
          <w:tab w:val="num" w:pos="1080"/>
        </w:tabs>
        <w:spacing w:after="0" w:line="240" w:lineRule="auto"/>
        <w:ind w:left="1080"/>
        <w:rPr>
          <w:rFonts w:ascii="Times New Roman" w:eastAsia="MS Mincho" w:hAnsi="Times New Roman" w:cs="Times New Roman"/>
          <w:i/>
          <w:szCs w:val="20"/>
          <w:lang w:eastAsia="ja-JP"/>
        </w:rPr>
      </w:pPr>
      <w:r w:rsidRPr="004635EF">
        <w:rPr>
          <w:rFonts w:ascii="Times New Roman" w:eastAsia="MS Mincho" w:hAnsi="Times New Roman" w:cs="Times New Roman"/>
          <w:bCs/>
          <w:i/>
          <w:szCs w:val="20"/>
          <w:u w:val="single"/>
          <w:lang w:eastAsia="ja-JP"/>
        </w:rPr>
        <w:t>Front-load DMRS Configuration 2</w:t>
      </w:r>
      <w:r w:rsidRPr="004635EF">
        <w:rPr>
          <w:rFonts w:ascii="Times New Roman" w:eastAsia="MS Mincho" w:hAnsi="Times New Roman" w:cs="Times New Roman"/>
          <w:i/>
          <w:szCs w:val="20"/>
          <w:lang w:eastAsia="ja-JP"/>
        </w:rPr>
        <w:t>: Supports up to 12 ports</w:t>
      </w:r>
    </w:p>
    <w:p w14:paraId="33219C96" w14:textId="77777777" w:rsidR="001D0ACD" w:rsidRPr="004635EF" w:rsidRDefault="001D0ACD" w:rsidP="004635EF">
      <w:pPr>
        <w:numPr>
          <w:ilvl w:val="2"/>
          <w:numId w:val="15"/>
        </w:numPr>
        <w:tabs>
          <w:tab w:val="clear" w:pos="2160"/>
          <w:tab w:val="num" w:pos="1800"/>
        </w:tabs>
        <w:spacing w:after="0" w:line="240" w:lineRule="auto"/>
        <w:ind w:left="180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FD-OCC pattern with adjacent REs in the frequency domain</w:t>
      </w:r>
    </w:p>
    <w:p w14:paraId="2B80FE9C" w14:textId="77777777" w:rsidR="001D0ACD" w:rsidRPr="004635EF" w:rsidRDefault="001D0ACD" w:rsidP="004635EF">
      <w:pPr>
        <w:numPr>
          <w:ilvl w:val="3"/>
          <w:numId w:val="15"/>
        </w:numPr>
        <w:tabs>
          <w:tab w:val="clear" w:pos="2880"/>
          <w:tab w:val="num" w:pos="2520"/>
        </w:tabs>
        <w:spacing w:after="0" w:line="240" w:lineRule="auto"/>
        <w:ind w:left="252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One OFDM symbol:</w:t>
      </w:r>
    </w:p>
    <w:p w14:paraId="0EB47187" w14:textId="77777777" w:rsidR="001D0ACD" w:rsidRPr="004635EF" w:rsidRDefault="001D0ACD" w:rsidP="004635EF">
      <w:pPr>
        <w:numPr>
          <w:ilvl w:val="4"/>
          <w:numId w:val="15"/>
        </w:numPr>
        <w:tabs>
          <w:tab w:val="clear" w:pos="3600"/>
          <w:tab w:val="num" w:pos="3240"/>
        </w:tabs>
        <w:spacing w:after="0" w:line="240" w:lineRule="auto"/>
        <w:ind w:left="324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To be down selected to 1 Alt:</w:t>
      </w:r>
    </w:p>
    <w:p w14:paraId="3B740D21"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1: 2-FD-OCC across adjacent REs in the frequency domain up to 6 ports</w:t>
      </w:r>
    </w:p>
    <w:p w14:paraId="6E287098"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2: 2-FD-OCC across adjacent REs in the frequency domain up to 4 ports</w:t>
      </w:r>
    </w:p>
    <w:p w14:paraId="20746D9C" w14:textId="77777777" w:rsidR="001D0ACD" w:rsidRPr="004635EF" w:rsidRDefault="001D0ACD" w:rsidP="004635EF">
      <w:pPr>
        <w:numPr>
          <w:ilvl w:val="5"/>
          <w:numId w:val="15"/>
        </w:numPr>
        <w:tabs>
          <w:tab w:val="clear" w:pos="4320"/>
          <w:tab w:val="num" w:pos="3960"/>
        </w:tabs>
        <w:spacing w:after="0" w:line="240" w:lineRule="auto"/>
        <w:ind w:left="396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Alt. 3: 2-FD-OCC across adjacent REs in the frequency domain up to 2 ports</w:t>
      </w:r>
    </w:p>
    <w:p w14:paraId="2D9DACD9" w14:textId="77777777" w:rsidR="001D0ACD" w:rsidRPr="004635EF" w:rsidRDefault="001D0ACD" w:rsidP="004635EF">
      <w:pPr>
        <w:numPr>
          <w:ilvl w:val="3"/>
          <w:numId w:val="15"/>
        </w:numPr>
        <w:tabs>
          <w:tab w:val="clear" w:pos="2880"/>
          <w:tab w:val="num" w:pos="2520"/>
        </w:tabs>
        <w:spacing w:after="0" w:line="240" w:lineRule="auto"/>
        <w:ind w:left="252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 xml:space="preserve">Two OFDM symbols: </w:t>
      </w:r>
    </w:p>
    <w:p w14:paraId="14FCDCFF" w14:textId="77777777" w:rsidR="001D0ACD" w:rsidRPr="004635EF" w:rsidRDefault="001D0ACD" w:rsidP="004635EF">
      <w:pPr>
        <w:numPr>
          <w:ilvl w:val="4"/>
          <w:numId w:val="15"/>
        </w:numPr>
        <w:tabs>
          <w:tab w:val="clear" w:pos="3600"/>
          <w:tab w:val="num" w:pos="3240"/>
        </w:tabs>
        <w:spacing w:after="0" w:line="240" w:lineRule="auto"/>
        <w:ind w:left="324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2-FD-OCC across adjacent REs in the frequency domain + TDM up to 12 ports</w:t>
      </w:r>
    </w:p>
    <w:p w14:paraId="43B6E626" w14:textId="77777777" w:rsidR="001D0ACD" w:rsidRPr="004635EF" w:rsidRDefault="001D0ACD" w:rsidP="004635EF">
      <w:pPr>
        <w:numPr>
          <w:ilvl w:val="4"/>
          <w:numId w:val="15"/>
        </w:numPr>
        <w:tabs>
          <w:tab w:val="clear" w:pos="3600"/>
          <w:tab w:val="num" w:pos="3240"/>
        </w:tabs>
        <w:spacing w:after="0" w:line="240" w:lineRule="auto"/>
        <w:ind w:left="324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2-FD-OCC across adjacent REs in the frequency domain + TD-OCC (both {1,1} and {1,-1}) up to 12 ports</w:t>
      </w:r>
    </w:p>
    <w:p w14:paraId="5AA80C88" w14:textId="77777777" w:rsidR="001D0ACD" w:rsidRPr="004635EF" w:rsidRDefault="001D0ACD" w:rsidP="004635EF">
      <w:pPr>
        <w:numPr>
          <w:ilvl w:val="1"/>
          <w:numId w:val="15"/>
        </w:numPr>
        <w:tabs>
          <w:tab w:val="clear" w:pos="1440"/>
          <w:tab w:val="num" w:pos="1080"/>
        </w:tabs>
        <w:spacing w:after="0" w:line="240" w:lineRule="auto"/>
        <w:ind w:left="1080"/>
        <w:rPr>
          <w:rFonts w:ascii="Times New Roman" w:eastAsia="MS Mincho" w:hAnsi="Times New Roman" w:cs="Times New Roman"/>
          <w:i/>
          <w:szCs w:val="20"/>
          <w:lang w:eastAsia="ja-JP"/>
        </w:rPr>
      </w:pPr>
      <w:r w:rsidRPr="004635EF">
        <w:rPr>
          <w:rFonts w:ascii="Times New Roman" w:eastAsia="MS Mincho" w:hAnsi="Times New Roman" w:cs="Times New Roman"/>
          <w:i/>
          <w:szCs w:val="20"/>
          <w:lang w:eastAsia="ja-JP"/>
        </w:rPr>
        <w:t>FFS: DMRS pattern before configuration, e.g., SIB1</w:t>
      </w:r>
    </w:p>
    <w:p w14:paraId="160E8C64" w14:textId="77777777" w:rsidR="001D0ACD" w:rsidRPr="004635EF" w:rsidRDefault="001D0ACD" w:rsidP="004635EF">
      <w:pPr>
        <w:spacing w:after="0"/>
        <w:rPr>
          <w:rFonts w:ascii="Times New Roman" w:eastAsia="MS Mincho" w:hAnsi="Times New Roman" w:cs="Times New Roman"/>
          <w:b/>
          <w:i/>
          <w:u w:val="single"/>
          <w:lang w:eastAsia="ja-JP"/>
        </w:rPr>
      </w:pPr>
      <w:r w:rsidRPr="004635EF">
        <w:rPr>
          <w:rFonts w:ascii="Times New Roman" w:eastAsia="MS Mincho" w:hAnsi="Times New Roman" w:cs="Times New Roman"/>
          <w:b/>
          <w:i/>
          <w:highlight w:val="green"/>
          <w:u w:val="single"/>
          <w:lang w:eastAsia="ja-JP"/>
        </w:rPr>
        <w:t>Agreements:</w:t>
      </w:r>
    </w:p>
    <w:p w14:paraId="472C8B5B" w14:textId="77777777" w:rsidR="001D0ACD" w:rsidRPr="004635EF" w:rsidRDefault="001D0ACD" w:rsidP="00B27F9D">
      <w:pPr>
        <w:numPr>
          <w:ilvl w:val="0"/>
          <w:numId w:val="16"/>
        </w:numPr>
        <w:spacing w:after="0" w:line="240" w:lineRule="auto"/>
        <w:rPr>
          <w:rFonts w:ascii="Times New Roman" w:eastAsia="MS Mincho" w:hAnsi="Times New Roman" w:cs="Times New Roman"/>
          <w:i/>
          <w:lang w:eastAsia="ja-JP"/>
        </w:rPr>
      </w:pPr>
      <w:r w:rsidRPr="004635EF">
        <w:rPr>
          <w:rFonts w:ascii="Times New Roman" w:eastAsia="MS Mincho" w:hAnsi="Times New Roman" w:cs="Times New Roman"/>
          <w:i/>
          <w:iCs/>
          <w:lang w:eastAsia="ja-JP"/>
        </w:rPr>
        <w:t>Support additional DMRS symbols with same density in frequency domain compared to front loaded DMRS</w:t>
      </w:r>
    </w:p>
    <w:p w14:paraId="12EAF049" w14:textId="77777777" w:rsidR="001D0ACD" w:rsidRPr="004635EF" w:rsidRDefault="001D0ACD" w:rsidP="00B27F9D">
      <w:pPr>
        <w:numPr>
          <w:ilvl w:val="1"/>
          <w:numId w:val="16"/>
        </w:numPr>
        <w:spacing w:after="0" w:line="240" w:lineRule="auto"/>
        <w:rPr>
          <w:rFonts w:ascii="Times New Roman" w:eastAsia="MS Mincho" w:hAnsi="Times New Roman" w:cs="Times New Roman"/>
          <w:i/>
          <w:lang w:eastAsia="ja-JP"/>
        </w:rPr>
      </w:pPr>
      <w:r w:rsidRPr="004635EF">
        <w:rPr>
          <w:rFonts w:ascii="Times New Roman" w:eastAsia="MS Mincho" w:hAnsi="Times New Roman" w:cs="Times New Roman"/>
          <w:i/>
          <w:iCs/>
          <w:lang w:eastAsia="ja-JP"/>
        </w:rPr>
        <w:t>FFS: Necessity of reduced DMRS density in additional DMRS symbols</w:t>
      </w:r>
    </w:p>
    <w:p w14:paraId="62EAA946" w14:textId="77777777" w:rsidR="00B27F9D" w:rsidRDefault="00B27F9D" w:rsidP="00793CED">
      <w:pPr>
        <w:ind w:rightChars="-40" w:right="-88"/>
        <w:rPr>
          <w:rFonts w:ascii="Times New Roman" w:hAnsi="Times New Roman" w:cs="Times New Roman"/>
        </w:rPr>
      </w:pPr>
    </w:p>
    <w:p w14:paraId="45EB0CC8" w14:textId="3ADA4736" w:rsidR="00793CED" w:rsidRPr="001D0ACD" w:rsidRDefault="00465A1B" w:rsidP="00793CED">
      <w:pPr>
        <w:ind w:rightChars="-40" w:right="-88"/>
        <w:rPr>
          <w:rFonts w:ascii="Times New Roman" w:hAnsi="Times New Roman" w:cs="Times New Roman"/>
        </w:rPr>
      </w:pPr>
      <w:r w:rsidRPr="001D0ACD">
        <w:rPr>
          <w:rFonts w:ascii="Times New Roman" w:hAnsi="Times New Roman" w:cs="Times New Roman"/>
        </w:rPr>
        <w:t xml:space="preserve">In this contribution, we </w:t>
      </w:r>
      <w:r w:rsidR="000D53FD" w:rsidRPr="001D0ACD">
        <w:rPr>
          <w:rFonts w:ascii="Times New Roman" w:hAnsi="Times New Roman" w:cs="Times New Roman"/>
        </w:rPr>
        <w:t>discuss further details</w:t>
      </w:r>
      <w:r w:rsidR="00D51908" w:rsidRPr="001D0ACD">
        <w:rPr>
          <w:rFonts w:ascii="Times New Roman" w:hAnsi="Times New Roman" w:cs="Times New Roman"/>
        </w:rPr>
        <w:t xml:space="preserve"> on the</w:t>
      </w:r>
      <w:r w:rsidR="00244D8D" w:rsidRPr="001D0ACD">
        <w:rPr>
          <w:rFonts w:ascii="Times New Roman" w:hAnsi="Times New Roman" w:cs="Times New Roman"/>
        </w:rPr>
        <w:t xml:space="preserve"> </w:t>
      </w:r>
      <w:r w:rsidR="00D51908" w:rsidRPr="001D0ACD">
        <w:rPr>
          <w:rFonts w:ascii="Times New Roman" w:hAnsi="Times New Roman" w:cs="Times New Roman"/>
        </w:rPr>
        <w:t>de</w:t>
      </w:r>
      <w:r w:rsidR="001D0ACD">
        <w:rPr>
          <w:rFonts w:ascii="Times New Roman" w:hAnsi="Times New Roman" w:cs="Times New Roman"/>
        </w:rPr>
        <w:t xml:space="preserve">modulation reference signal </w:t>
      </w:r>
      <w:r w:rsidR="00D51908" w:rsidRPr="001D0ACD">
        <w:rPr>
          <w:rFonts w:ascii="Times New Roman" w:hAnsi="Times New Roman" w:cs="Times New Roman"/>
        </w:rPr>
        <w:t>design for NR.</w:t>
      </w:r>
    </w:p>
    <w:p w14:paraId="65562281" w14:textId="67314A64" w:rsidR="00793CED" w:rsidRPr="007123D0" w:rsidRDefault="00793CED" w:rsidP="00793CED">
      <w:pPr>
        <w:pStyle w:val="Heading1"/>
        <w:keepLines/>
        <w:pBdr>
          <w:top w:val="single" w:sz="12" w:space="3" w:color="auto"/>
        </w:pBdr>
        <w:overflowPunct w:val="0"/>
        <w:autoSpaceDE w:val="0"/>
        <w:autoSpaceDN w:val="0"/>
        <w:adjustRightInd w:val="0"/>
        <w:spacing w:after="180"/>
        <w:textAlignment w:val="baseline"/>
      </w:pPr>
      <w:r>
        <w:lastRenderedPageBreak/>
        <w:t>DM-RS Design</w:t>
      </w:r>
    </w:p>
    <w:p w14:paraId="1B198CD5" w14:textId="7C9CFD54" w:rsidR="00E02AE7" w:rsidRDefault="0099451E" w:rsidP="00612B4E">
      <w:pPr>
        <w:spacing w:after="0" w:line="240" w:lineRule="auto"/>
        <w:jc w:val="both"/>
        <w:rPr>
          <w:rFonts w:ascii="Times New Roman" w:eastAsia="SimSun" w:hAnsi="Times New Roman" w:cs="Times New Roman"/>
        </w:rPr>
      </w:pPr>
      <w:r>
        <w:rPr>
          <w:rFonts w:ascii="Times New Roman" w:eastAsia="SimSun" w:hAnsi="Times New Roman" w:cs="Times New Roman"/>
        </w:rPr>
        <w:t xml:space="preserve">It has been agreed to support </w:t>
      </w:r>
      <w:r w:rsidRPr="0099451E">
        <w:rPr>
          <w:rFonts w:ascii="Times New Roman" w:eastAsia="SimSun" w:hAnsi="Times New Roman" w:cs="Times New Roman"/>
        </w:rPr>
        <w:t>additional DMRS symbols with</w:t>
      </w:r>
      <w:r w:rsidR="00BA427D">
        <w:rPr>
          <w:rFonts w:ascii="Times New Roman" w:eastAsia="SimSun" w:hAnsi="Times New Roman" w:cs="Times New Roman"/>
        </w:rPr>
        <w:t xml:space="preserve"> a</w:t>
      </w:r>
      <w:r w:rsidRPr="0099451E">
        <w:rPr>
          <w:rFonts w:ascii="Times New Roman" w:eastAsia="SimSun" w:hAnsi="Times New Roman" w:cs="Times New Roman"/>
        </w:rPr>
        <w:t xml:space="preserve"> same density in frequency domain compared to</w:t>
      </w:r>
      <w:r w:rsidR="00BA427D">
        <w:rPr>
          <w:rFonts w:ascii="Times New Roman" w:eastAsia="SimSun" w:hAnsi="Times New Roman" w:cs="Times New Roman"/>
        </w:rPr>
        <w:t xml:space="preserve"> the</w:t>
      </w:r>
      <w:r w:rsidRPr="0099451E">
        <w:rPr>
          <w:rFonts w:ascii="Times New Roman" w:eastAsia="SimSun" w:hAnsi="Times New Roman" w:cs="Times New Roman"/>
        </w:rPr>
        <w:t xml:space="preserve"> front loaded DMRS</w:t>
      </w:r>
      <w:r>
        <w:rPr>
          <w:rFonts w:ascii="Times New Roman" w:eastAsia="SimSun" w:hAnsi="Times New Roman" w:cs="Times New Roman"/>
        </w:rPr>
        <w:t xml:space="preserve">. </w:t>
      </w:r>
      <w:r w:rsidR="00BA427D">
        <w:rPr>
          <w:rFonts w:ascii="Times New Roman" w:eastAsia="SimSun" w:hAnsi="Times New Roman" w:cs="Times New Roman"/>
        </w:rPr>
        <w:t>Use of an a</w:t>
      </w:r>
      <w:r w:rsidR="006467C7">
        <w:rPr>
          <w:rFonts w:ascii="Times New Roman" w:eastAsia="SimSun" w:hAnsi="Times New Roman" w:cs="Times New Roman"/>
        </w:rPr>
        <w:t>dditional</w:t>
      </w:r>
      <w:r>
        <w:rPr>
          <w:rFonts w:ascii="Times New Roman" w:eastAsia="SimSun" w:hAnsi="Times New Roman" w:cs="Times New Roman"/>
        </w:rPr>
        <w:t xml:space="preserve"> DM-RS may be </w:t>
      </w:r>
      <w:r w:rsidR="006467C7">
        <w:rPr>
          <w:rFonts w:ascii="Times New Roman" w:eastAsia="SimSun" w:hAnsi="Times New Roman" w:cs="Times New Roman"/>
        </w:rPr>
        <w:t>beneficial</w:t>
      </w:r>
      <w:r>
        <w:rPr>
          <w:rFonts w:ascii="Times New Roman" w:eastAsia="SimSun" w:hAnsi="Times New Roman" w:cs="Times New Roman"/>
        </w:rPr>
        <w:t xml:space="preserve"> when</w:t>
      </w:r>
      <w:r w:rsidR="00563723">
        <w:rPr>
          <w:rFonts w:ascii="Times New Roman" w:eastAsia="SimSun" w:hAnsi="Times New Roman" w:cs="Times New Roman"/>
        </w:rPr>
        <w:t xml:space="preserve"> the channel change within a slot</w:t>
      </w:r>
      <w:r w:rsidR="006467C7">
        <w:rPr>
          <w:rFonts w:ascii="Times New Roman" w:eastAsia="SimSun" w:hAnsi="Times New Roman" w:cs="Times New Roman"/>
        </w:rPr>
        <w:t xml:space="preserve"> </w:t>
      </w:r>
      <w:r w:rsidR="00563723">
        <w:rPr>
          <w:rFonts w:ascii="Times New Roman" w:eastAsia="SimSun" w:hAnsi="Times New Roman" w:cs="Times New Roman"/>
        </w:rPr>
        <w:t xml:space="preserve">is large enough to reduce the </w:t>
      </w:r>
      <w:r w:rsidR="006467C7">
        <w:rPr>
          <w:rFonts w:ascii="Times New Roman" w:eastAsia="SimSun" w:hAnsi="Times New Roman" w:cs="Times New Roman"/>
        </w:rPr>
        <w:t>channel estimation quality o</w:t>
      </w:r>
      <w:r w:rsidR="00563723">
        <w:rPr>
          <w:rFonts w:ascii="Times New Roman" w:eastAsia="SimSun" w:hAnsi="Times New Roman" w:cs="Times New Roman"/>
        </w:rPr>
        <w:t>f the later OFDM symbols</w:t>
      </w:r>
      <w:r w:rsidR="00BA427D">
        <w:rPr>
          <w:rFonts w:ascii="Times New Roman" w:eastAsia="SimSun" w:hAnsi="Times New Roman" w:cs="Times New Roman"/>
        </w:rPr>
        <w:t xml:space="preserve"> and/or the SINR level is low enough so that a larger number of channel samples is needed to suppress noise and interference for better channel estimation accuracy</w:t>
      </w:r>
      <w:r w:rsidR="006467C7">
        <w:rPr>
          <w:rFonts w:ascii="Times New Roman" w:eastAsia="SimSun" w:hAnsi="Times New Roman" w:cs="Times New Roman"/>
        </w:rPr>
        <w:t xml:space="preserve">. However, </w:t>
      </w:r>
      <w:r w:rsidR="00563723">
        <w:rPr>
          <w:rFonts w:ascii="Times New Roman" w:eastAsia="SimSun" w:hAnsi="Times New Roman" w:cs="Times New Roman"/>
        </w:rPr>
        <w:t xml:space="preserve">having the additional </w:t>
      </w:r>
      <w:r w:rsidR="00BA427D">
        <w:rPr>
          <w:rFonts w:ascii="Times New Roman" w:eastAsia="SimSun" w:hAnsi="Times New Roman" w:cs="Times New Roman"/>
        </w:rPr>
        <w:t>D</w:t>
      </w:r>
      <w:r w:rsidR="00563723">
        <w:rPr>
          <w:rFonts w:ascii="Times New Roman" w:eastAsia="SimSun" w:hAnsi="Times New Roman" w:cs="Times New Roman"/>
        </w:rPr>
        <w:t>M-RS</w:t>
      </w:r>
      <w:r w:rsidR="00BA427D">
        <w:rPr>
          <w:rFonts w:ascii="Times New Roman" w:eastAsia="SimSun" w:hAnsi="Times New Roman" w:cs="Times New Roman"/>
        </w:rPr>
        <w:t xml:space="preserve"> symbol</w:t>
      </w:r>
      <w:r w:rsidR="00563723">
        <w:rPr>
          <w:rFonts w:ascii="Times New Roman" w:eastAsia="SimSun" w:hAnsi="Times New Roman" w:cs="Times New Roman"/>
        </w:rPr>
        <w:t xml:space="preserve"> to have </w:t>
      </w:r>
      <w:r w:rsidR="00E02AE7">
        <w:rPr>
          <w:rFonts w:ascii="Times New Roman" w:eastAsia="SimSun" w:hAnsi="Times New Roman" w:cs="Times New Roman"/>
        </w:rPr>
        <w:t>the same density as the front loaded DM-RS may resu</w:t>
      </w:r>
      <w:r w:rsidR="00563723">
        <w:rPr>
          <w:rFonts w:ascii="Times New Roman" w:eastAsia="SimSun" w:hAnsi="Times New Roman" w:cs="Times New Roman"/>
        </w:rPr>
        <w:t>lt in unnecessary</w:t>
      </w:r>
      <w:r w:rsidR="00E02AE7">
        <w:rPr>
          <w:rFonts w:ascii="Times New Roman" w:eastAsia="SimSun" w:hAnsi="Times New Roman" w:cs="Times New Roman"/>
        </w:rPr>
        <w:t xml:space="preserve"> overhead, especially when </w:t>
      </w:r>
      <w:r w:rsidR="00563723">
        <w:rPr>
          <w:rFonts w:ascii="Times New Roman" w:eastAsia="SimSun" w:hAnsi="Times New Roman" w:cs="Times New Roman"/>
        </w:rPr>
        <w:t xml:space="preserve">the </w:t>
      </w:r>
      <w:r w:rsidR="00E02AE7">
        <w:rPr>
          <w:rFonts w:ascii="Times New Roman" w:eastAsia="SimSun" w:hAnsi="Times New Roman" w:cs="Times New Roman"/>
        </w:rPr>
        <w:t>DM-RS symbols need to be spread in time, for example to support high mobility</w:t>
      </w:r>
      <w:r w:rsidR="00563723">
        <w:rPr>
          <w:rFonts w:ascii="Times New Roman" w:eastAsia="SimSun" w:hAnsi="Times New Roman" w:cs="Times New Roman"/>
        </w:rPr>
        <w:t xml:space="preserve">, as shown in the examples of </w:t>
      </w:r>
      <w:r w:rsidR="00612B4E" w:rsidRPr="00612B4E">
        <w:rPr>
          <w:rFonts w:ascii="Times New Roman" w:eastAsia="SimSun" w:hAnsi="Times New Roman" w:cs="Times New Roman"/>
          <w:sz w:val="24"/>
        </w:rPr>
        <w:fldChar w:fldCharType="begin"/>
      </w:r>
      <w:r w:rsidR="00612B4E" w:rsidRPr="00612B4E">
        <w:rPr>
          <w:rFonts w:ascii="Times New Roman" w:eastAsia="SimSun" w:hAnsi="Times New Roman" w:cs="Times New Roman"/>
          <w:sz w:val="24"/>
        </w:rPr>
        <w:instrText xml:space="preserve"> REF _Ref485290564 \h </w:instrText>
      </w:r>
      <w:r w:rsidR="00612B4E">
        <w:rPr>
          <w:rFonts w:ascii="Times New Roman" w:eastAsia="SimSun" w:hAnsi="Times New Roman" w:cs="Times New Roman"/>
          <w:sz w:val="24"/>
        </w:rPr>
        <w:instrText xml:space="preserve"> \* MERGEFORMAT </w:instrText>
      </w:r>
      <w:r w:rsidR="00612B4E" w:rsidRPr="00612B4E">
        <w:rPr>
          <w:rFonts w:ascii="Times New Roman" w:eastAsia="SimSun" w:hAnsi="Times New Roman" w:cs="Times New Roman"/>
          <w:sz w:val="24"/>
        </w:rPr>
      </w:r>
      <w:r w:rsidR="00612B4E" w:rsidRPr="00612B4E">
        <w:rPr>
          <w:rFonts w:ascii="Times New Roman" w:eastAsia="SimSun" w:hAnsi="Times New Roman" w:cs="Times New Roman"/>
          <w:sz w:val="24"/>
        </w:rPr>
        <w:fldChar w:fldCharType="separate"/>
      </w:r>
      <w:r w:rsidR="00612B4E" w:rsidRPr="00612B4E">
        <w:rPr>
          <w:rFonts w:ascii="Times New Roman" w:hAnsi="Times New Roman" w:cs="Times New Roman"/>
        </w:rPr>
        <w:t xml:space="preserve">Figure </w:t>
      </w:r>
      <w:r w:rsidR="00612B4E" w:rsidRPr="00612B4E">
        <w:rPr>
          <w:rFonts w:ascii="Times New Roman" w:hAnsi="Times New Roman" w:cs="Times New Roman"/>
          <w:noProof/>
        </w:rPr>
        <w:t>1</w:t>
      </w:r>
      <w:r w:rsidR="00612B4E" w:rsidRPr="00612B4E">
        <w:rPr>
          <w:rFonts w:ascii="Times New Roman" w:eastAsia="SimSun" w:hAnsi="Times New Roman" w:cs="Times New Roman"/>
          <w:sz w:val="24"/>
        </w:rPr>
        <w:fldChar w:fldCharType="end"/>
      </w:r>
      <w:r w:rsidR="00612B4E">
        <w:rPr>
          <w:rFonts w:ascii="Times New Roman" w:eastAsia="SimSun" w:hAnsi="Times New Roman" w:cs="Times New Roman"/>
          <w:sz w:val="24"/>
        </w:rPr>
        <w:t xml:space="preserve">. </w:t>
      </w:r>
      <w:r w:rsidR="00E02AE7" w:rsidRPr="00612B4E">
        <w:rPr>
          <w:rFonts w:ascii="Times New Roman" w:eastAsia="SimSun" w:hAnsi="Times New Roman" w:cs="Times New Roman"/>
          <w:sz w:val="24"/>
        </w:rPr>
        <w:t>T</w:t>
      </w:r>
      <w:r w:rsidR="00E02AE7">
        <w:rPr>
          <w:rFonts w:ascii="Times New Roman" w:eastAsia="SimSun" w:hAnsi="Times New Roman" w:cs="Times New Roman"/>
        </w:rPr>
        <w:t xml:space="preserve">herefore, it may be beneficial to support reduced density additional DM-RS, at least for </w:t>
      </w:r>
      <w:r w:rsidR="00563723">
        <w:rPr>
          <w:rFonts w:ascii="Times New Roman" w:eastAsia="SimSun" w:hAnsi="Times New Roman" w:cs="Times New Roman"/>
        </w:rPr>
        <w:t xml:space="preserve">the </w:t>
      </w:r>
      <w:r w:rsidR="00E02AE7">
        <w:rPr>
          <w:rFonts w:ascii="Times New Roman" w:eastAsia="SimSun" w:hAnsi="Times New Roman" w:cs="Times New Roman"/>
        </w:rPr>
        <w:t>OFDM waveform.</w:t>
      </w:r>
      <w:r w:rsidR="00612B4E">
        <w:rPr>
          <w:rFonts w:ascii="Times New Roman" w:eastAsia="SimSun" w:hAnsi="Times New Roman" w:cs="Times New Roman"/>
        </w:rPr>
        <w:t xml:space="preserve"> </w:t>
      </w:r>
      <w:r w:rsidR="00E02AE7">
        <w:rPr>
          <w:rFonts w:ascii="Times New Roman" w:eastAsia="SimSun" w:hAnsi="Times New Roman" w:cs="Times New Roman"/>
        </w:rPr>
        <w:t xml:space="preserve">Since the channel condition of a UE </w:t>
      </w:r>
      <w:r w:rsidR="00612B4E">
        <w:rPr>
          <w:rFonts w:ascii="Times New Roman" w:eastAsia="SimSun" w:hAnsi="Times New Roman" w:cs="Times New Roman"/>
        </w:rPr>
        <w:t>does not change</w:t>
      </w:r>
      <w:r w:rsidR="00E02AE7">
        <w:rPr>
          <w:rFonts w:ascii="Times New Roman" w:eastAsia="SimSun" w:hAnsi="Times New Roman" w:cs="Times New Roman"/>
        </w:rPr>
        <w:t xml:space="preserve"> dynamically, semi-static configuration of additional DM-RS seems to be sufficient.</w:t>
      </w:r>
    </w:p>
    <w:p w14:paraId="62D1DC02" w14:textId="77777777" w:rsidR="00BA427D" w:rsidRDefault="00BA427D" w:rsidP="001D0ACD">
      <w:pPr>
        <w:jc w:val="both"/>
        <w:rPr>
          <w:rFonts w:ascii="Times New Roman" w:hAnsi="Times New Roman" w:cs="Times New Roman"/>
          <w:b/>
          <w:i/>
          <w:u w:val="single"/>
          <w:lang w:eastAsia="sv-SE"/>
        </w:rPr>
      </w:pPr>
    </w:p>
    <w:p w14:paraId="3E3C98FA" w14:textId="1E58961D" w:rsidR="00E02AE7" w:rsidRPr="007E7193" w:rsidRDefault="00E02AE7" w:rsidP="001D0ACD">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sidR="00612B4E">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612B4E">
        <w:rPr>
          <w:rFonts w:ascii="Times New Roman" w:hAnsi="Times New Roman" w:cs="Times New Roman"/>
          <w:i/>
          <w:lang w:eastAsia="sv-SE"/>
        </w:rPr>
        <w:t>A</w:t>
      </w:r>
      <w:r>
        <w:rPr>
          <w:rFonts w:ascii="Times New Roman" w:hAnsi="Times New Roman" w:cs="Times New Roman"/>
          <w:i/>
          <w:lang w:eastAsia="sv-SE"/>
        </w:rPr>
        <w:t xml:space="preserve">dditional DM-RS </w:t>
      </w:r>
      <w:r w:rsidR="00612B4E">
        <w:rPr>
          <w:rFonts w:ascii="Times New Roman" w:hAnsi="Times New Roman" w:cs="Times New Roman"/>
          <w:i/>
          <w:lang w:eastAsia="sv-SE"/>
        </w:rPr>
        <w:t>with</w:t>
      </w:r>
      <w:r w:rsidR="00BA427D">
        <w:rPr>
          <w:rFonts w:ascii="Times New Roman" w:hAnsi="Times New Roman" w:cs="Times New Roman"/>
          <w:i/>
          <w:lang w:eastAsia="sv-SE"/>
        </w:rPr>
        <w:t xml:space="preserve"> a different level of</w:t>
      </w:r>
      <w:r w:rsidR="00612B4E">
        <w:rPr>
          <w:rFonts w:ascii="Times New Roman" w:hAnsi="Times New Roman" w:cs="Times New Roman"/>
          <w:i/>
          <w:lang w:eastAsia="sv-SE"/>
        </w:rPr>
        <w:t xml:space="preserve"> reduced density </w:t>
      </w:r>
      <w:r>
        <w:rPr>
          <w:rFonts w:ascii="Times New Roman" w:hAnsi="Times New Roman" w:cs="Times New Roman"/>
          <w:i/>
          <w:lang w:eastAsia="sv-SE"/>
        </w:rPr>
        <w:t>is supported and configurable in a semi-static manner</w:t>
      </w:r>
    </w:p>
    <w:p w14:paraId="43588B04" w14:textId="2DAF89E9" w:rsidR="007E5DFF" w:rsidRPr="007E7193" w:rsidRDefault="006A1922" w:rsidP="002F4392">
      <w:pPr>
        <w:pStyle w:val="maintext"/>
        <w:keepNext/>
        <w:spacing w:before="0" w:after="120" w:line="240" w:lineRule="auto"/>
        <w:ind w:firstLineChars="0" w:firstLine="0"/>
        <w:rPr>
          <w:rFonts w:ascii="Times New Roman" w:hAnsi="Times New Roman" w:cs="Times New Roman"/>
        </w:rPr>
      </w:pPr>
      <w:r w:rsidRPr="007E7193">
        <w:rPr>
          <w:rFonts w:ascii="Times New Roman" w:hAnsi="Times New Roman" w:cs="Times New Roman"/>
        </w:rPr>
        <w:t xml:space="preserve">      </w:t>
      </w:r>
      <w:r w:rsidR="002F4392" w:rsidRPr="007E7193">
        <w:rPr>
          <w:rFonts w:ascii="Times New Roman" w:hAnsi="Times New Roman" w:cs="Times New Roman"/>
        </w:rPr>
        <w:t xml:space="preserve">            </w:t>
      </w:r>
      <w:r w:rsidRPr="007E7193">
        <w:rPr>
          <w:rFonts w:ascii="Times New Roman" w:hAnsi="Times New Roman" w:cs="Times New Roman"/>
        </w:rPr>
        <w:t xml:space="preserve">                      </w:t>
      </w:r>
      <w:r w:rsidR="002F4392" w:rsidRPr="007E7193">
        <w:rPr>
          <w:rFonts w:ascii="Times New Roman" w:hAnsi="Times New Roman" w:cs="Times New Roman"/>
        </w:rPr>
        <w:t xml:space="preserve"> </w:t>
      </w:r>
    </w:p>
    <w:p w14:paraId="74B36396" w14:textId="77777777" w:rsidR="00563723" w:rsidRDefault="00406A43" w:rsidP="00563723">
      <w:pPr>
        <w:keepNext/>
      </w:pPr>
      <w:r w:rsidRPr="00406A43">
        <w:rPr>
          <w:noProof/>
        </w:rPr>
        <w:drawing>
          <wp:inline distT="0" distB="0" distL="0" distR="0" wp14:anchorId="5E68BBCC" wp14:editId="0277D236">
            <wp:extent cx="6217920" cy="23134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920" cy="2313432"/>
                    </a:xfrm>
                    <a:prstGeom prst="rect">
                      <a:avLst/>
                    </a:prstGeom>
                    <a:noFill/>
                    <a:ln>
                      <a:noFill/>
                    </a:ln>
                  </pic:spPr>
                </pic:pic>
              </a:graphicData>
            </a:graphic>
          </wp:inline>
        </w:drawing>
      </w:r>
    </w:p>
    <w:p w14:paraId="52357F96" w14:textId="3B6CD371" w:rsidR="006538F8" w:rsidRDefault="00563723" w:rsidP="00B324FD">
      <w:pPr>
        <w:pStyle w:val="Caption"/>
        <w:rPr>
          <w:rFonts w:ascii="Times New Roman" w:hAnsi="Times New Roman" w:cs="Times New Roman"/>
          <w:sz w:val="20"/>
        </w:rPr>
      </w:pPr>
      <w:bookmarkStart w:id="1" w:name="_Ref485290564"/>
      <w:r w:rsidRPr="00563723">
        <w:rPr>
          <w:rFonts w:ascii="Times New Roman" w:hAnsi="Times New Roman" w:cs="Times New Roman"/>
          <w:sz w:val="20"/>
        </w:rPr>
        <w:t xml:space="preserve">Figure </w:t>
      </w:r>
      <w:r w:rsidRPr="00563723">
        <w:rPr>
          <w:rFonts w:ascii="Times New Roman" w:hAnsi="Times New Roman" w:cs="Times New Roman"/>
          <w:sz w:val="20"/>
        </w:rPr>
        <w:fldChar w:fldCharType="begin"/>
      </w:r>
      <w:r w:rsidRPr="00563723">
        <w:rPr>
          <w:rFonts w:ascii="Times New Roman" w:hAnsi="Times New Roman" w:cs="Times New Roman"/>
          <w:sz w:val="20"/>
        </w:rPr>
        <w:instrText xml:space="preserve"> SEQ Figure \* ARABIC </w:instrText>
      </w:r>
      <w:r w:rsidRPr="00563723">
        <w:rPr>
          <w:rFonts w:ascii="Times New Roman" w:hAnsi="Times New Roman" w:cs="Times New Roman"/>
          <w:sz w:val="20"/>
        </w:rPr>
        <w:fldChar w:fldCharType="separate"/>
      </w:r>
      <w:r>
        <w:rPr>
          <w:rFonts w:ascii="Times New Roman" w:hAnsi="Times New Roman" w:cs="Times New Roman"/>
          <w:noProof/>
          <w:sz w:val="20"/>
        </w:rPr>
        <w:t>1</w:t>
      </w:r>
      <w:r w:rsidRPr="00563723">
        <w:rPr>
          <w:rFonts w:ascii="Times New Roman" w:hAnsi="Times New Roman" w:cs="Times New Roman"/>
          <w:sz w:val="20"/>
        </w:rPr>
        <w:fldChar w:fldCharType="end"/>
      </w:r>
      <w:bookmarkEnd w:id="1"/>
      <w:r w:rsidR="00B324FD">
        <w:rPr>
          <w:rFonts w:ascii="Times New Roman" w:hAnsi="Times New Roman" w:cs="Times New Roman"/>
          <w:sz w:val="20"/>
        </w:rPr>
        <w:t xml:space="preserve"> Examples of additional DM-RS with various densities</w:t>
      </w:r>
    </w:p>
    <w:p w14:paraId="199E5067" w14:textId="02CB062E" w:rsidR="00BA427D" w:rsidRDefault="00B324FD" w:rsidP="00552C74">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It has been agreed in the RAN1 #89 meeting that uplink control information (UCI) can be piggybacked in the PUSCH</w:t>
      </w:r>
      <w:r w:rsidR="00BA427D">
        <w:rPr>
          <w:rFonts w:ascii="Times New Roman" w:eastAsia="SimSun" w:hAnsi="Times New Roman" w:cs="Times New Roman"/>
          <w:sz w:val="22"/>
        </w:rPr>
        <w:t xml:space="preserve"> [1]. In LTE, the UCI has been transmitted in more reliable time/frequency locations within a PUSCH resource according to the priority. For example, HARQ-ACK and RI has been located next to the DM-RS symbols to guarantee the channel estimation performance for the prioritized UCIs. As similar to the LTE, when UCI is transmitted, the channel estimation performance should be reliable at least for the UCI reception. Since the DM-RS density can be configurable (e.g., at least with/without additional DM-RS), it seems to be beneficial to support a different level </w:t>
      </w:r>
      <w:r w:rsidR="00335E20">
        <w:rPr>
          <w:rFonts w:ascii="Times New Roman" w:eastAsia="SimSun" w:hAnsi="Times New Roman" w:cs="Times New Roman"/>
          <w:sz w:val="22"/>
        </w:rPr>
        <w:t xml:space="preserve">of </w:t>
      </w:r>
      <w:r w:rsidR="00BA427D">
        <w:rPr>
          <w:rFonts w:ascii="Times New Roman" w:eastAsia="SimSun" w:hAnsi="Times New Roman" w:cs="Times New Roman"/>
          <w:sz w:val="22"/>
        </w:rPr>
        <w:t>DM-RS density according the presence of UCI for a PUSCH transmission as shown in the Figure 2.</w:t>
      </w:r>
    </w:p>
    <w:p w14:paraId="792A2D68" w14:textId="77777777" w:rsidR="00BA427D" w:rsidRDefault="00BA427D" w:rsidP="00FE2AC3">
      <w:pPr>
        <w:jc w:val="both"/>
        <w:rPr>
          <w:rFonts w:ascii="Times New Roman" w:hAnsi="Times New Roman" w:cs="Times New Roman"/>
          <w:b/>
          <w:i/>
          <w:u w:val="single"/>
          <w:lang w:eastAsia="sv-SE"/>
        </w:rPr>
      </w:pPr>
    </w:p>
    <w:p w14:paraId="75A3E267" w14:textId="49A64223" w:rsidR="00FE2AC3" w:rsidRPr="007E7193" w:rsidRDefault="00FE2AC3" w:rsidP="00FE2AC3">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BA427D">
        <w:rPr>
          <w:rFonts w:ascii="Times New Roman" w:hAnsi="Times New Roman" w:cs="Times New Roman"/>
          <w:i/>
          <w:lang w:eastAsia="sv-SE"/>
        </w:rPr>
        <w:t xml:space="preserve">a </w:t>
      </w:r>
      <w:r w:rsidR="00335E20">
        <w:rPr>
          <w:rFonts w:ascii="Times New Roman" w:hAnsi="Times New Roman" w:cs="Times New Roman"/>
          <w:i/>
          <w:lang w:eastAsia="sv-SE"/>
        </w:rPr>
        <w:t>different level of DM-RS density can be used according to the presence of UCI in PUSCH</w:t>
      </w:r>
    </w:p>
    <w:p w14:paraId="45BB639F" w14:textId="77777777" w:rsidR="00B324FD" w:rsidRPr="00B324FD" w:rsidRDefault="00B324FD" w:rsidP="00B324FD"/>
    <w:p w14:paraId="27431FF3" w14:textId="5FBBBD15" w:rsidR="00BA3076" w:rsidRDefault="00BA3076" w:rsidP="00BA3076">
      <w:pPr>
        <w:keepNext/>
        <w:jc w:val="center"/>
        <w:rPr>
          <w:rFonts w:ascii="Times New Roman" w:hAnsi="Times New Roman" w:cs="Times New Roman"/>
        </w:rPr>
      </w:pPr>
    </w:p>
    <w:p w14:paraId="2E7DD53B" w14:textId="37742A7D" w:rsidR="00563723" w:rsidRDefault="00F45C18" w:rsidP="00563723">
      <w:pPr>
        <w:keepNext/>
        <w:jc w:val="center"/>
      </w:pPr>
      <w:r w:rsidRPr="00F45C18">
        <w:rPr>
          <w:noProof/>
        </w:rPr>
        <w:drawing>
          <wp:inline distT="0" distB="0" distL="0" distR="0" wp14:anchorId="5A7F9F56" wp14:editId="5B72A728">
            <wp:extent cx="4005072" cy="23408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5072" cy="2340864"/>
                    </a:xfrm>
                    <a:prstGeom prst="rect">
                      <a:avLst/>
                    </a:prstGeom>
                    <a:noFill/>
                    <a:ln>
                      <a:noFill/>
                    </a:ln>
                  </pic:spPr>
                </pic:pic>
              </a:graphicData>
            </a:graphic>
          </wp:inline>
        </w:drawing>
      </w:r>
    </w:p>
    <w:p w14:paraId="4051C6AA" w14:textId="59B19906" w:rsidR="00406A43" w:rsidRPr="00563723" w:rsidRDefault="00563723" w:rsidP="00563723">
      <w:pPr>
        <w:pStyle w:val="Caption"/>
        <w:rPr>
          <w:rFonts w:ascii="Times New Roman" w:hAnsi="Times New Roman" w:cs="Times New Roman"/>
          <w:sz w:val="20"/>
        </w:rPr>
      </w:pPr>
      <w:bookmarkStart w:id="2" w:name="_Ref485290875"/>
      <w:r w:rsidRPr="00563723">
        <w:rPr>
          <w:rFonts w:ascii="Times New Roman" w:hAnsi="Times New Roman" w:cs="Times New Roman"/>
          <w:sz w:val="20"/>
        </w:rPr>
        <w:t xml:space="preserve">Figure </w:t>
      </w:r>
      <w:r w:rsidRPr="00563723">
        <w:rPr>
          <w:rFonts w:ascii="Times New Roman" w:hAnsi="Times New Roman" w:cs="Times New Roman"/>
          <w:sz w:val="20"/>
        </w:rPr>
        <w:fldChar w:fldCharType="begin"/>
      </w:r>
      <w:r w:rsidRPr="00563723">
        <w:rPr>
          <w:rFonts w:ascii="Times New Roman" w:hAnsi="Times New Roman" w:cs="Times New Roman"/>
          <w:sz w:val="20"/>
        </w:rPr>
        <w:instrText xml:space="preserve"> SEQ Figure \* ARABIC </w:instrText>
      </w:r>
      <w:r w:rsidRPr="00563723">
        <w:rPr>
          <w:rFonts w:ascii="Times New Roman" w:hAnsi="Times New Roman" w:cs="Times New Roman"/>
          <w:sz w:val="20"/>
        </w:rPr>
        <w:fldChar w:fldCharType="separate"/>
      </w:r>
      <w:r w:rsidRPr="00563723">
        <w:rPr>
          <w:rFonts w:ascii="Times New Roman" w:hAnsi="Times New Roman" w:cs="Times New Roman"/>
          <w:noProof/>
          <w:sz w:val="20"/>
        </w:rPr>
        <w:t>2</w:t>
      </w:r>
      <w:r w:rsidRPr="00563723">
        <w:rPr>
          <w:rFonts w:ascii="Times New Roman" w:hAnsi="Times New Roman" w:cs="Times New Roman"/>
          <w:sz w:val="20"/>
        </w:rPr>
        <w:fldChar w:fldCharType="end"/>
      </w:r>
      <w:bookmarkEnd w:id="2"/>
      <w:r w:rsidR="00552C74">
        <w:rPr>
          <w:rFonts w:ascii="Times New Roman" w:hAnsi="Times New Roman" w:cs="Times New Roman"/>
          <w:sz w:val="20"/>
        </w:rPr>
        <w:t xml:space="preserve"> UCI transmission in PUSCH with additional DM-RS</w:t>
      </w:r>
    </w:p>
    <w:p w14:paraId="5C131615" w14:textId="393F6FB1" w:rsidR="00365DAC" w:rsidRDefault="00136877" w:rsidP="00D1262F">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 xml:space="preserve">In the previous RAN1 meeting, </w:t>
      </w:r>
      <w:r w:rsidR="00365DAC">
        <w:rPr>
          <w:rFonts w:ascii="Times New Roman" w:eastAsia="SimSun" w:hAnsi="Times New Roman" w:cs="Times New Roman"/>
          <w:sz w:val="22"/>
        </w:rPr>
        <w:t>it was agreed to support two DM-RS configurations. From the first configuration with two front-loaded DM-RS OFDM symbols, two of the following alternatives have to be down selected:</w:t>
      </w:r>
    </w:p>
    <w:p w14:paraId="38608A21" w14:textId="77777777" w:rsidR="00365DAC" w:rsidRPr="00452982" w:rsidRDefault="00365DAC" w:rsidP="003F16EB">
      <w:pPr>
        <w:numPr>
          <w:ilvl w:val="0"/>
          <w:numId w:val="15"/>
        </w:numPr>
        <w:tabs>
          <w:tab w:val="num" w:pos="3960"/>
        </w:tabs>
        <w:spacing w:after="0" w:line="240" w:lineRule="auto"/>
        <w:rPr>
          <w:rFonts w:ascii="Times New Roman" w:eastAsia="SimSun" w:hAnsi="Times New Roman" w:cs="Times New Roman"/>
        </w:rPr>
      </w:pPr>
      <w:r w:rsidRPr="00452982">
        <w:rPr>
          <w:rFonts w:ascii="Times New Roman" w:eastAsia="SimSun" w:hAnsi="Times New Roman" w:cs="Times New Roman"/>
        </w:rPr>
        <w:t>Alt. 1: Comb 2 + 2 CS + TD-OCC ({1 1} and {1 -1}), up to 8 ports</w:t>
      </w:r>
    </w:p>
    <w:p w14:paraId="6A9FE19D" w14:textId="77777777" w:rsidR="00365DAC" w:rsidRPr="00452982" w:rsidRDefault="00365DAC" w:rsidP="003F16EB">
      <w:pPr>
        <w:numPr>
          <w:ilvl w:val="0"/>
          <w:numId w:val="15"/>
        </w:numPr>
        <w:tabs>
          <w:tab w:val="num" w:pos="3960"/>
        </w:tabs>
        <w:spacing w:after="0" w:line="240" w:lineRule="auto"/>
        <w:rPr>
          <w:rFonts w:ascii="Times New Roman" w:eastAsia="SimSun" w:hAnsi="Times New Roman" w:cs="Times New Roman"/>
        </w:rPr>
      </w:pPr>
      <w:r w:rsidRPr="00452982">
        <w:rPr>
          <w:rFonts w:ascii="Times New Roman" w:eastAsia="SimSun" w:hAnsi="Times New Roman" w:cs="Times New Roman"/>
        </w:rPr>
        <w:t>Alt. 2: Comb 2 + 4 CS + TD-OCC ({1 1}), up to 8 ports</w:t>
      </w:r>
    </w:p>
    <w:p w14:paraId="129F24C5" w14:textId="77777777" w:rsidR="00365DAC" w:rsidRDefault="00365DAC" w:rsidP="003F16EB">
      <w:pPr>
        <w:numPr>
          <w:ilvl w:val="0"/>
          <w:numId w:val="15"/>
        </w:numPr>
        <w:tabs>
          <w:tab w:val="num" w:pos="3960"/>
        </w:tabs>
        <w:spacing w:after="0" w:line="240" w:lineRule="auto"/>
        <w:rPr>
          <w:rFonts w:ascii="Times New Roman" w:eastAsia="SimSun" w:hAnsi="Times New Roman" w:cs="Times New Roman"/>
        </w:rPr>
      </w:pPr>
      <w:r w:rsidRPr="00452982">
        <w:rPr>
          <w:rFonts w:ascii="Times New Roman" w:eastAsia="SimSun" w:hAnsi="Times New Roman" w:cs="Times New Roman"/>
        </w:rPr>
        <w:t>Alt. 3: Comb 4 + 2 CS + TD-OCC ({1 1}), up to 8 ports</w:t>
      </w:r>
    </w:p>
    <w:p w14:paraId="7E526025" w14:textId="77777777" w:rsidR="00365DAC" w:rsidRPr="00452982" w:rsidRDefault="00365DAC" w:rsidP="00365DAC">
      <w:pPr>
        <w:tabs>
          <w:tab w:val="num" w:pos="3960"/>
        </w:tabs>
        <w:spacing w:after="0" w:line="240" w:lineRule="auto"/>
        <w:rPr>
          <w:rFonts w:ascii="Times New Roman" w:eastAsia="SimSun" w:hAnsi="Times New Roman" w:cs="Times New Roman"/>
        </w:rPr>
      </w:pPr>
    </w:p>
    <w:p w14:paraId="497718DE" w14:textId="77777777" w:rsidR="00447952" w:rsidRDefault="00D1262F" w:rsidP="00D1262F">
      <w:pPr>
        <w:pStyle w:val="maintext"/>
        <w:spacing w:before="0" w:after="120" w:line="240" w:lineRule="auto"/>
        <w:ind w:firstLineChars="0" w:firstLine="0"/>
        <w:jc w:val="both"/>
        <w:rPr>
          <w:rFonts w:ascii="Times New Roman" w:eastAsia="SimSun" w:hAnsi="Times New Roman" w:cs="Times New Roman"/>
          <w:sz w:val="22"/>
        </w:rPr>
      </w:pPr>
      <w:r>
        <w:rPr>
          <w:rFonts w:ascii="Times New Roman" w:eastAsia="SimSun" w:hAnsi="Times New Roman" w:cs="Times New Roman"/>
          <w:sz w:val="22"/>
        </w:rPr>
        <w:t xml:space="preserve">Since the DM-RS ports can be used for MU-MIMO operation, it is important </w:t>
      </w:r>
      <w:r w:rsidR="002C1F87">
        <w:rPr>
          <w:rFonts w:ascii="Times New Roman" w:eastAsia="SimSun" w:hAnsi="Times New Roman" w:cs="Times New Roman"/>
          <w:sz w:val="22"/>
        </w:rPr>
        <w:t>if</w:t>
      </w:r>
      <w:r>
        <w:rPr>
          <w:rFonts w:ascii="Times New Roman" w:eastAsia="SimSun" w:hAnsi="Times New Roman" w:cs="Times New Roman"/>
          <w:sz w:val="22"/>
        </w:rPr>
        <w:t xml:space="preserve"> a full power transmission </w:t>
      </w:r>
      <w:r w:rsidR="002C1F87">
        <w:rPr>
          <w:rFonts w:ascii="Times New Roman" w:eastAsia="SimSun" w:hAnsi="Times New Roman" w:cs="Times New Roman"/>
          <w:sz w:val="22"/>
        </w:rPr>
        <w:t xml:space="preserve">is supported </w:t>
      </w:r>
      <w:r w:rsidR="000228BE">
        <w:rPr>
          <w:rFonts w:ascii="Times New Roman" w:eastAsia="SimSun" w:hAnsi="Times New Roman" w:cs="Times New Roman"/>
          <w:sz w:val="22"/>
        </w:rPr>
        <w:t xml:space="preserve">and/or </w:t>
      </w:r>
      <w:r w:rsidR="002C1F87">
        <w:rPr>
          <w:rFonts w:ascii="Times New Roman" w:eastAsia="SimSun" w:hAnsi="Times New Roman" w:cs="Times New Roman"/>
          <w:sz w:val="22"/>
        </w:rPr>
        <w:t>a</w:t>
      </w:r>
      <w:r>
        <w:rPr>
          <w:rFonts w:ascii="Times New Roman" w:eastAsia="SimSun" w:hAnsi="Times New Roman" w:cs="Times New Roman"/>
          <w:sz w:val="22"/>
        </w:rPr>
        <w:t xml:space="preserve"> flexible frequency domain MU scheduling </w:t>
      </w:r>
      <w:r w:rsidR="000228BE">
        <w:rPr>
          <w:rFonts w:ascii="Times New Roman" w:eastAsia="SimSun" w:hAnsi="Times New Roman" w:cs="Times New Roman"/>
          <w:sz w:val="22"/>
        </w:rPr>
        <w:t>is</w:t>
      </w:r>
      <w:r>
        <w:rPr>
          <w:rFonts w:ascii="Times New Roman" w:eastAsia="SimSun" w:hAnsi="Times New Roman" w:cs="Times New Roman"/>
          <w:sz w:val="22"/>
        </w:rPr>
        <w:t xml:space="preserve"> supported. </w:t>
      </w:r>
      <w:r w:rsidR="002C1F87">
        <w:rPr>
          <w:rFonts w:ascii="Times New Roman" w:eastAsia="SimSun" w:hAnsi="Times New Roman" w:cs="Times New Roman"/>
          <w:sz w:val="22"/>
        </w:rPr>
        <w:t>An</w:t>
      </w:r>
      <w:r>
        <w:rPr>
          <w:rFonts w:ascii="Times New Roman" w:eastAsia="SimSun" w:hAnsi="Times New Roman" w:cs="Times New Roman"/>
          <w:sz w:val="22"/>
        </w:rPr>
        <w:t xml:space="preserve"> OCC has been used for reference signals to multiplex antenna ports in LTE which provides full power transmission as well as flexible frequency domain MU scheduling.</w:t>
      </w:r>
      <w:r w:rsidR="002C1F87">
        <w:rPr>
          <w:rFonts w:ascii="Times New Roman" w:eastAsia="SimSun" w:hAnsi="Times New Roman" w:cs="Times New Roman"/>
          <w:sz w:val="22"/>
        </w:rPr>
        <w:t xml:space="preserve"> Therefore, OCC seems to be a good candidate for DM-RS port multiplexing within the front-loaded DM-RS symbols.</w:t>
      </w:r>
      <w:r w:rsidR="000228BE">
        <w:rPr>
          <w:rFonts w:ascii="Times New Roman" w:eastAsia="SimSun" w:hAnsi="Times New Roman" w:cs="Times New Roman"/>
          <w:sz w:val="22"/>
        </w:rPr>
        <w:t xml:space="preserve"> On the other hand, the other option such as TDM may not allow a full power transmission when MU-MIMO is used.</w:t>
      </w:r>
      <w:r w:rsidR="007161A4">
        <w:rPr>
          <w:rFonts w:ascii="Times New Roman" w:eastAsia="SimSun" w:hAnsi="Times New Roman" w:cs="Times New Roman"/>
          <w:sz w:val="22"/>
        </w:rPr>
        <w:t xml:space="preserve"> </w:t>
      </w:r>
      <w:r w:rsidR="00447952">
        <w:rPr>
          <w:rFonts w:ascii="Times New Roman" w:eastAsia="SimSun" w:hAnsi="Times New Roman" w:cs="Times New Roman"/>
          <w:sz w:val="22"/>
        </w:rPr>
        <w:t xml:space="preserve">Therefore, at least </w:t>
      </w:r>
      <w:r w:rsidR="007161A4">
        <w:rPr>
          <w:rFonts w:ascii="Times New Roman" w:eastAsia="SimSun" w:hAnsi="Times New Roman" w:cs="Times New Roman"/>
          <w:sz w:val="22"/>
        </w:rPr>
        <w:t>Alt-1 should be supported.</w:t>
      </w:r>
    </w:p>
    <w:p w14:paraId="62DA3300" w14:textId="69AF0D0B" w:rsidR="007161A4" w:rsidRDefault="007161A4" w:rsidP="00D1262F">
      <w:pPr>
        <w:pStyle w:val="maintext"/>
        <w:spacing w:before="0" w:after="120" w:line="240" w:lineRule="auto"/>
        <w:ind w:firstLineChars="0" w:firstLine="0"/>
        <w:jc w:val="both"/>
        <w:rPr>
          <w:rFonts w:ascii="Times New Roman" w:eastAsia="SimSun" w:hAnsi="Times New Roman" w:cs="Times New Roman"/>
          <w:sz w:val="22"/>
        </w:rPr>
      </w:pPr>
    </w:p>
    <w:p w14:paraId="443BF685" w14:textId="4BE2F72E" w:rsidR="009A09F3" w:rsidRPr="00D1262F" w:rsidRDefault="009A09F3" w:rsidP="00D1262F">
      <w:pPr>
        <w:rPr>
          <w:rFonts w:ascii="Times New Roman" w:hAnsi="Times New Roman" w:cs="Times New Roman"/>
          <w:i/>
          <w:lang w:eastAsia="sv-SE"/>
        </w:rPr>
      </w:pPr>
      <w:r w:rsidRPr="007E7193">
        <w:rPr>
          <w:rFonts w:ascii="Times New Roman" w:hAnsi="Times New Roman" w:cs="Times New Roman"/>
          <w:b/>
          <w:i/>
          <w:u w:val="single"/>
          <w:lang w:eastAsia="sv-SE"/>
        </w:rPr>
        <w:t>Proposal-</w:t>
      </w:r>
      <w:r w:rsidR="00365DAC">
        <w:rPr>
          <w:rFonts w:ascii="Times New Roman" w:hAnsi="Times New Roman" w:cs="Times New Roman"/>
          <w:b/>
          <w:i/>
          <w:u w:val="single"/>
          <w:lang w:eastAsia="sv-SE"/>
        </w:rPr>
        <w:t>3</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712F16">
        <w:rPr>
          <w:rFonts w:ascii="Times New Roman" w:hAnsi="Times New Roman" w:cs="Times New Roman"/>
          <w:i/>
          <w:lang w:eastAsia="sv-SE"/>
        </w:rPr>
        <w:t>For configuration 1, A</w:t>
      </w:r>
      <w:r w:rsidR="00365DAC">
        <w:rPr>
          <w:rFonts w:ascii="Times New Roman" w:hAnsi="Times New Roman" w:cs="Times New Roman"/>
          <w:i/>
          <w:lang w:eastAsia="sv-SE"/>
        </w:rPr>
        <w:t>lt-1</w:t>
      </w:r>
      <w:r w:rsidR="00447952">
        <w:rPr>
          <w:rFonts w:ascii="Times New Roman" w:hAnsi="Times New Roman" w:cs="Times New Roman"/>
          <w:i/>
          <w:lang w:eastAsia="sv-SE"/>
        </w:rPr>
        <w:t xml:space="preserve"> </w:t>
      </w:r>
      <w:r w:rsidR="00712F16">
        <w:rPr>
          <w:rFonts w:ascii="Times New Roman" w:hAnsi="Times New Roman" w:cs="Times New Roman"/>
          <w:i/>
          <w:lang w:eastAsia="sv-SE"/>
        </w:rPr>
        <w:t>of two front-loaded DM-RS OFDM symbols</w:t>
      </w:r>
      <w:r w:rsidR="00365DAC">
        <w:rPr>
          <w:rFonts w:ascii="Times New Roman" w:hAnsi="Times New Roman" w:cs="Times New Roman"/>
          <w:i/>
          <w:lang w:eastAsia="sv-SE"/>
        </w:rPr>
        <w:t xml:space="preserve"> is</w:t>
      </w:r>
      <w:r w:rsidR="00447952">
        <w:rPr>
          <w:rFonts w:ascii="Times New Roman" w:hAnsi="Times New Roman" w:cs="Times New Roman"/>
          <w:i/>
          <w:lang w:eastAsia="sv-SE"/>
        </w:rPr>
        <w:t xml:space="preserve"> at least</w:t>
      </w:r>
      <w:r w:rsidR="00365DAC">
        <w:rPr>
          <w:rFonts w:ascii="Times New Roman" w:hAnsi="Times New Roman" w:cs="Times New Roman"/>
          <w:i/>
          <w:lang w:eastAsia="sv-SE"/>
        </w:rPr>
        <w:t xml:space="preserve"> supported.</w:t>
      </w:r>
    </w:p>
    <w:p w14:paraId="4B6D1EBD" w14:textId="31A0217B" w:rsidR="009A09F3" w:rsidRPr="007123D0" w:rsidRDefault="009A09F3" w:rsidP="009A09F3">
      <w:pPr>
        <w:pStyle w:val="Heading1"/>
        <w:keepLines/>
        <w:pBdr>
          <w:top w:val="single" w:sz="12" w:space="3" w:color="auto"/>
        </w:pBdr>
        <w:overflowPunct w:val="0"/>
        <w:autoSpaceDE w:val="0"/>
        <w:autoSpaceDN w:val="0"/>
        <w:adjustRightInd w:val="0"/>
        <w:spacing w:after="180"/>
        <w:textAlignment w:val="baseline"/>
      </w:pPr>
      <w:r>
        <w:t>Conclusion</w:t>
      </w:r>
    </w:p>
    <w:p w14:paraId="0E6E59C8" w14:textId="52D6FE66" w:rsidR="00685F6F" w:rsidRPr="007E7193" w:rsidRDefault="003242DD" w:rsidP="003242DD">
      <w:pPr>
        <w:rPr>
          <w:rFonts w:ascii="Times New Roman" w:hAnsi="Times New Roman" w:cs="Times New Roman"/>
        </w:rPr>
      </w:pPr>
      <w:r w:rsidRPr="007E7193">
        <w:rPr>
          <w:rFonts w:ascii="Times New Roman" w:hAnsi="Times New Roman" w:cs="Times New Roman"/>
        </w:rPr>
        <w:t>This contribution discussed</w:t>
      </w:r>
      <w:r w:rsidR="00220819" w:rsidRPr="007E7193">
        <w:rPr>
          <w:rFonts w:ascii="Times New Roman" w:hAnsi="Times New Roman" w:cs="Times New Roman"/>
        </w:rPr>
        <w:t xml:space="preserve"> </w:t>
      </w:r>
      <w:r w:rsidR="005124CC" w:rsidRPr="007E7193">
        <w:rPr>
          <w:rFonts w:ascii="Times New Roman" w:hAnsi="Times New Roman" w:cs="Times New Roman"/>
        </w:rPr>
        <w:t>the</w:t>
      </w:r>
      <w:r w:rsidR="00163883" w:rsidRPr="007E7193">
        <w:rPr>
          <w:rFonts w:ascii="Times New Roman" w:hAnsi="Times New Roman" w:cs="Times New Roman"/>
        </w:rPr>
        <w:t xml:space="preserve"> design considerations for </w:t>
      </w:r>
      <w:r w:rsidR="009F7E8E" w:rsidRPr="007E7193">
        <w:rPr>
          <w:rFonts w:ascii="Times New Roman" w:hAnsi="Times New Roman" w:cs="Times New Roman"/>
        </w:rPr>
        <w:t>DM-RS</w:t>
      </w:r>
      <w:r w:rsidR="00602FD5" w:rsidRPr="007E7193">
        <w:rPr>
          <w:rFonts w:ascii="Times New Roman" w:hAnsi="Times New Roman" w:cs="Times New Roman"/>
        </w:rPr>
        <w:t xml:space="preserve"> for NR</w:t>
      </w:r>
      <w:r w:rsidR="00163883" w:rsidRPr="007E7193">
        <w:rPr>
          <w:rFonts w:ascii="Times New Roman" w:hAnsi="Times New Roman" w:cs="Times New Roman"/>
        </w:rPr>
        <w:t>. The following was proposed:</w:t>
      </w:r>
    </w:p>
    <w:p w14:paraId="0F0692FB" w14:textId="77777777" w:rsidR="00447952" w:rsidRPr="007E7193" w:rsidRDefault="00447952" w:rsidP="00447952">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1</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Additional DM-RS with a different level of reduced density is supported and configurable in a semi-static manner</w:t>
      </w:r>
    </w:p>
    <w:p w14:paraId="5A9B8E53" w14:textId="0EEED3E3" w:rsidR="00FE2AC3" w:rsidRPr="007E7193" w:rsidRDefault="00447952" w:rsidP="00FE2AC3">
      <w:pPr>
        <w:jc w:val="both"/>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2</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sidR="00F45C18">
        <w:rPr>
          <w:rFonts w:ascii="Times New Roman" w:hAnsi="Times New Roman" w:cs="Times New Roman"/>
          <w:i/>
          <w:lang w:eastAsia="sv-SE"/>
        </w:rPr>
        <w:t>A</w:t>
      </w:r>
      <w:r>
        <w:rPr>
          <w:rFonts w:ascii="Times New Roman" w:hAnsi="Times New Roman" w:cs="Times New Roman"/>
          <w:i/>
          <w:lang w:eastAsia="sv-SE"/>
        </w:rPr>
        <w:t xml:space="preserve"> different level of DM-RS density can be used according to the presence of UCI in PUSCH</w:t>
      </w:r>
    </w:p>
    <w:p w14:paraId="44B66E57" w14:textId="77777777" w:rsidR="00712F16" w:rsidRPr="00D1262F" w:rsidRDefault="00712F16" w:rsidP="00712F16">
      <w:pPr>
        <w:rPr>
          <w:rFonts w:ascii="Times New Roman" w:hAnsi="Times New Roman" w:cs="Times New Roman"/>
          <w:i/>
          <w:lang w:eastAsia="sv-SE"/>
        </w:rPr>
      </w:pPr>
      <w:r w:rsidRPr="007E7193">
        <w:rPr>
          <w:rFonts w:ascii="Times New Roman" w:hAnsi="Times New Roman" w:cs="Times New Roman"/>
          <w:b/>
          <w:i/>
          <w:u w:val="single"/>
          <w:lang w:eastAsia="sv-SE"/>
        </w:rPr>
        <w:t>Proposal-</w:t>
      </w:r>
      <w:r>
        <w:rPr>
          <w:rFonts w:ascii="Times New Roman" w:hAnsi="Times New Roman" w:cs="Times New Roman"/>
          <w:b/>
          <w:i/>
          <w:u w:val="single"/>
          <w:lang w:eastAsia="sv-SE"/>
        </w:rPr>
        <w:t>3</w:t>
      </w:r>
      <w:r w:rsidRPr="007E7193">
        <w:rPr>
          <w:rFonts w:ascii="Times New Roman" w:hAnsi="Times New Roman" w:cs="Times New Roman"/>
          <w:b/>
          <w:i/>
          <w:u w:val="single"/>
          <w:lang w:eastAsia="sv-SE"/>
        </w:rPr>
        <w:t>:</w:t>
      </w:r>
      <w:r w:rsidRPr="007E7193">
        <w:rPr>
          <w:rFonts w:ascii="Times New Roman" w:hAnsi="Times New Roman" w:cs="Times New Roman"/>
          <w:b/>
          <w:i/>
          <w:lang w:eastAsia="sv-SE"/>
        </w:rPr>
        <w:t xml:space="preserve"> </w:t>
      </w:r>
      <w:r>
        <w:rPr>
          <w:rFonts w:ascii="Times New Roman" w:hAnsi="Times New Roman" w:cs="Times New Roman"/>
          <w:i/>
          <w:lang w:eastAsia="sv-SE"/>
        </w:rPr>
        <w:t>For configuration 1, Alt-1 of two front-loaded DM-RS OFDM symbols is at least supported.</w:t>
      </w:r>
    </w:p>
    <w:p w14:paraId="34CA1159" w14:textId="77777777" w:rsidR="00206049" w:rsidRPr="007E7193" w:rsidRDefault="00206049" w:rsidP="003242DD">
      <w:pPr>
        <w:rPr>
          <w:rFonts w:ascii="Times New Roman" w:hAnsi="Times New Roman" w:cs="Times New Roman"/>
          <w:sz w:val="20"/>
        </w:rPr>
      </w:pPr>
    </w:p>
    <w:p w14:paraId="0EF7466D" w14:textId="5A0912FC" w:rsidR="00251B4A" w:rsidRDefault="00251B4A" w:rsidP="00251B4A">
      <w:pPr>
        <w:pStyle w:val="Heading1"/>
      </w:pPr>
      <w:r w:rsidRPr="007E7193">
        <w:t>References</w:t>
      </w:r>
    </w:p>
    <w:p w14:paraId="7E1A5C0A" w14:textId="1C3AD7D0" w:rsidR="00D62600" w:rsidRPr="00DE47F9" w:rsidRDefault="00DE47F9" w:rsidP="00DE47F9">
      <w:pPr>
        <w:pStyle w:val="Reference"/>
        <w:rPr>
          <w:rFonts w:ascii="Times New Roman" w:hAnsi="Times New Roman" w:cs="Times New Roman"/>
          <w:lang w:eastAsia="ja-JP"/>
        </w:rPr>
      </w:pPr>
      <w:r w:rsidRPr="00DE47F9">
        <w:rPr>
          <w:rFonts w:ascii="Times New Roman" w:hAnsi="Times New Roman" w:cs="Times New Roman"/>
          <w:lang w:eastAsia="ja-JP"/>
        </w:rPr>
        <w:t>RAN1 Chairman</w:t>
      </w:r>
      <w:r w:rsidR="00BF55AB">
        <w:rPr>
          <w:rFonts w:ascii="Times New Roman" w:hAnsi="Times New Roman" w:cs="Times New Roman"/>
          <w:lang w:eastAsia="ja-JP"/>
        </w:rPr>
        <w:t>’s Notes, 3GPP TSG-RAN WG1 #89</w:t>
      </w:r>
    </w:p>
    <w:sectPr w:rsidR="00D62600" w:rsidRPr="00DE47F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BA1C1" w14:textId="77777777" w:rsidR="002B551F" w:rsidRDefault="002B551F">
      <w:r>
        <w:separator/>
      </w:r>
    </w:p>
  </w:endnote>
  <w:endnote w:type="continuationSeparator" w:id="0">
    <w:p w14:paraId="7F039968" w14:textId="77777777" w:rsidR="002B551F" w:rsidRDefault="002B551F">
      <w:r>
        <w:continuationSeparator/>
      </w:r>
    </w:p>
  </w:endnote>
  <w:endnote w:type="continuationNotice" w:id="1">
    <w:p w14:paraId="3C668CB1" w14:textId="77777777" w:rsidR="002B551F" w:rsidRDefault="002B5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A6FA9" w14:textId="77777777" w:rsidR="002B551F" w:rsidRDefault="002B551F">
      <w:r>
        <w:separator/>
      </w:r>
    </w:p>
  </w:footnote>
  <w:footnote w:type="continuationSeparator" w:id="0">
    <w:p w14:paraId="52E41156" w14:textId="77777777" w:rsidR="002B551F" w:rsidRDefault="002B551F">
      <w:r>
        <w:continuationSeparator/>
      </w:r>
    </w:p>
  </w:footnote>
  <w:footnote w:type="continuationNotice" w:id="1">
    <w:p w14:paraId="69D99C04" w14:textId="77777777" w:rsidR="002B551F" w:rsidRDefault="002B55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DA44CE"/>
    <w:multiLevelType w:val="multilevel"/>
    <w:tmpl w:val="B66A9D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688"/>
        </w:tabs>
        <w:ind w:left="4688"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2484"/>
        </w:tabs>
        <w:ind w:left="248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3"/>
  </w:num>
  <w:num w:numId="8">
    <w:abstractNumId w:val="4"/>
  </w:num>
  <w:num w:numId="9">
    <w:abstractNumId w:val="16"/>
  </w:num>
  <w:num w:numId="10">
    <w:abstractNumId w:val="12"/>
  </w:num>
  <w:num w:numId="11">
    <w:abstractNumId w:val="14"/>
  </w:num>
  <w:num w:numId="12">
    <w:abstractNumId w:val="11"/>
  </w:num>
  <w:num w:numId="13">
    <w:abstractNumId w:val="5"/>
  </w:num>
  <w:num w:numId="14">
    <w:abstractNumId w:val="2"/>
  </w:num>
  <w:num w:numId="15">
    <w:abstractNumId w:val="15"/>
  </w:num>
  <w:num w:numId="16">
    <w:abstractNumId w:val="10"/>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16A3B"/>
    <w:rsid w:val="000205CF"/>
    <w:rsid w:val="000208E4"/>
    <w:rsid w:val="00021143"/>
    <w:rsid w:val="0002201B"/>
    <w:rsid w:val="00022522"/>
    <w:rsid w:val="000228BE"/>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37B"/>
    <w:rsid w:val="00035D9A"/>
    <w:rsid w:val="00035EA8"/>
    <w:rsid w:val="00035F74"/>
    <w:rsid w:val="00036BA1"/>
    <w:rsid w:val="000405A0"/>
    <w:rsid w:val="00040B78"/>
    <w:rsid w:val="0004149C"/>
    <w:rsid w:val="000422E2"/>
    <w:rsid w:val="00042BE0"/>
    <w:rsid w:val="00042F22"/>
    <w:rsid w:val="000437FA"/>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230"/>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15B"/>
    <w:rsid w:val="00063AC3"/>
    <w:rsid w:val="00063EF3"/>
    <w:rsid w:val="000641AA"/>
    <w:rsid w:val="000645B8"/>
    <w:rsid w:val="0006487E"/>
    <w:rsid w:val="00065243"/>
    <w:rsid w:val="00065E1A"/>
    <w:rsid w:val="00065F7E"/>
    <w:rsid w:val="00070074"/>
    <w:rsid w:val="00070D25"/>
    <w:rsid w:val="00071225"/>
    <w:rsid w:val="000714E1"/>
    <w:rsid w:val="000715A7"/>
    <w:rsid w:val="00071DCA"/>
    <w:rsid w:val="000725A0"/>
    <w:rsid w:val="000725FA"/>
    <w:rsid w:val="0007415D"/>
    <w:rsid w:val="00074F35"/>
    <w:rsid w:val="00075131"/>
    <w:rsid w:val="00075BF1"/>
    <w:rsid w:val="0007787A"/>
    <w:rsid w:val="00077A1C"/>
    <w:rsid w:val="00077CF3"/>
    <w:rsid w:val="00077E5F"/>
    <w:rsid w:val="0008004D"/>
    <w:rsid w:val="00080106"/>
    <w:rsid w:val="00080281"/>
    <w:rsid w:val="0008036A"/>
    <w:rsid w:val="00081AE6"/>
    <w:rsid w:val="00082135"/>
    <w:rsid w:val="00083BE4"/>
    <w:rsid w:val="000849AE"/>
    <w:rsid w:val="00085543"/>
    <w:rsid w:val="000855EB"/>
    <w:rsid w:val="00085A01"/>
    <w:rsid w:val="00085A86"/>
    <w:rsid w:val="00085B52"/>
    <w:rsid w:val="00085E11"/>
    <w:rsid w:val="000862B6"/>
    <w:rsid w:val="000866F2"/>
    <w:rsid w:val="00086A43"/>
    <w:rsid w:val="0009009F"/>
    <w:rsid w:val="0009041B"/>
    <w:rsid w:val="00090A3C"/>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57"/>
    <w:rsid w:val="00096A7E"/>
    <w:rsid w:val="00096C23"/>
    <w:rsid w:val="00096D7C"/>
    <w:rsid w:val="00097774"/>
    <w:rsid w:val="000A0028"/>
    <w:rsid w:val="000A0276"/>
    <w:rsid w:val="000A1B7B"/>
    <w:rsid w:val="000A22F2"/>
    <w:rsid w:val="000A2538"/>
    <w:rsid w:val="000A3063"/>
    <w:rsid w:val="000A447B"/>
    <w:rsid w:val="000A56F2"/>
    <w:rsid w:val="000A7DC3"/>
    <w:rsid w:val="000B000E"/>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8D6"/>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D0B20"/>
    <w:rsid w:val="000D0D00"/>
    <w:rsid w:val="000D0D07"/>
    <w:rsid w:val="000D162D"/>
    <w:rsid w:val="000D2F63"/>
    <w:rsid w:val="000D34B0"/>
    <w:rsid w:val="000D3D3A"/>
    <w:rsid w:val="000D4797"/>
    <w:rsid w:val="000D4D63"/>
    <w:rsid w:val="000D51D9"/>
    <w:rsid w:val="000D53FD"/>
    <w:rsid w:val="000D57A7"/>
    <w:rsid w:val="000D5C17"/>
    <w:rsid w:val="000E0527"/>
    <w:rsid w:val="000E0669"/>
    <w:rsid w:val="000E071C"/>
    <w:rsid w:val="000E0EA8"/>
    <w:rsid w:val="000E165E"/>
    <w:rsid w:val="000E18EA"/>
    <w:rsid w:val="000E1E92"/>
    <w:rsid w:val="000E20F9"/>
    <w:rsid w:val="000E22A6"/>
    <w:rsid w:val="000E23FF"/>
    <w:rsid w:val="000E371D"/>
    <w:rsid w:val="000E43AB"/>
    <w:rsid w:val="000E4D1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DEE"/>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074D8"/>
    <w:rsid w:val="00110161"/>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7CE"/>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6877"/>
    <w:rsid w:val="001376DA"/>
    <w:rsid w:val="001376E6"/>
    <w:rsid w:val="00137AB5"/>
    <w:rsid w:val="00137DB8"/>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4C8D"/>
    <w:rsid w:val="00185251"/>
    <w:rsid w:val="001856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ACD"/>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4037"/>
    <w:rsid w:val="001F4676"/>
    <w:rsid w:val="001F54C5"/>
    <w:rsid w:val="001F56A3"/>
    <w:rsid w:val="001F5919"/>
    <w:rsid w:val="001F5B50"/>
    <w:rsid w:val="001F61DB"/>
    <w:rsid w:val="001F65EF"/>
    <w:rsid w:val="001F662C"/>
    <w:rsid w:val="001F6D12"/>
    <w:rsid w:val="001F7074"/>
    <w:rsid w:val="001F7A85"/>
    <w:rsid w:val="00200490"/>
    <w:rsid w:val="002009A4"/>
    <w:rsid w:val="00201F3A"/>
    <w:rsid w:val="00202D71"/>
    <w:rsid w:val="0020327F"/>
    <w:rsid w:val="00203A34"/>
    <w:rsid w:val="00203F96"/>
    <w:rsid w:val="002041BF"/>
    <w:rsid w:val="00204831"/>
    <w:rsid w:val="00204E32"/>
    <w:rsid w:val="002050C4"/>
    <w:rsid w:val="00206049"/>
    <w:rsid w:val="0020640E"/>
    <w:rsid w:val="002069B2"/>
    <w:rsid w:val="00207FA3"/>
    <w:rsid w:val="002111FD"/>
    <w:rsid w:val="00212596"/>
    <w:rsid w:val="00212D1B"/>
    <w:rsid w:val="00212D2F"/>
    <w:rsid w:val="0021336E"/>
    <w:rsid w:val="002136BC"/>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81"/>
    <w:rsid w:val="002224DB"/>
    <w:rsid w:val="00223D6C"/>
    <w:rsid w:val="00223FCB"/>
    <w:rsid w:val="00224452"/>
    <w:rsid w:val="0022451F"/>
    <w:rsid w:val="002245DE"/>
    <w:rsid w:val="00224CC9"/>
    <w:rsid w:val="0022523C"/>
    <w:rsid w:val="002252C3"/>
    <w:rsid w:val="00225343"/>
    <w:rsid w:val="0022591B"/>
    <w:rsid w:val="00225C54"/>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4D8D"/>
    <w:rsid w:val="00245766"/>
    <w:rsid w:val="002458EB"/>
    <w:rsid w:val="00245A75"/>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67D8B"/>
    <w:rsid w:val="002712A5"/>
    <w:rsid w:val="0027144F"/>
    <w:rsid w:val="00271A63"/>
    <w:rsid w:val="00271F3A"/>
    <w:rsid w:val="00273278"/>
    <w:rsid w:val="002737F4"/>
    <w:rsid w:val="00273D70"/>
    <w:rsid w:val="00273E0E"/>
    <w:rsid w:val="00273E84"/>
    <w:rsid w:val="00274BB8"/>
    <w:rsid w:val="00274C41"/>
    <w:rsid w:val="00274DFF"/>
    <w:rsid w:val="00275EEC"/>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20"/>
    <w:rsid w:val="00295897"/>
    <w:rsid w:val="00295BE1"/>
    <w:rsid w:val="00295FCF"/>
    <w:rsid w:val="00296227"/>
    <w:rsid w:val="00296314"/>
    <w:rsid w:val="00296F44"/>
    <w:rsid w:val="0029777D"/>
    <w:rsid w:val="002A055E"/>
    <w:rsid w:val="002A0E99"/>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51F"/>
    <w:rsid w:val="002B5A8F"/>
    <w:rsid w:val="002B6D00"/>
    <w:rsid w:val="002B6FA2"/>
    <w:rsid w:val="002B77BF"/>
    <w:rsid w:val="002C0976"/>
    <w:rsid w:val="002C1174"/>
    <w:rsid w:val="002C151A"/>
    <w:rsid w:val="002C1F87"/>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179"/>
    <w:rsid w:val="002D7637"/>
    <w:rsid w:val="002D7BDE"/>
    <w:rsid w:val="002E0B37"/>
    <w:rsid w:val="002E0B70"/>
    <w:rsid w:val="002E0BEF"/>
    <w:rsid w:val="002E17F2"/>
    <w:rsid w:val="002E1D24"/>
    <w:rsid w:val="002E2A11"/>
    <w:rsid w:val="002E2B4D"/>
    <w:rsid w:val="002E368E"/>
    <w:rsid w:val="002E3791"/>
    <w:rsid w:val="002E4943"/>
    <w:rsid w:val="002E5969"/>
    <w:rsid w:val="002E659A"/>
    <w:rsid w:val="002E689B"/>
    <w:rsid w:val="002E7003"/>
    <w:rsid w:val="002E7CAE"/>
    <w:rsid w:val="002E7F8F"/>
    <w:rsid w:val="002F07A4"/>
    <w:rsid w:val="002F084F"/>
    <w:rsid w:val="002F2771"/>
    <w:rsid w:val="002F2F73"/>
    <w:rsid w:val="002F37A9"/>
    <w:rsid w:val="002F4392"/>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5F1A"/>
    <w:rsid w:val="0030704D"/>
    <w:rsid w:val="00307A45"/>
    <w:rsid w:val="00307BA1"/>
    <w:rsid w:val="00311702"/>
    <w:rsid w:val="00311E82"/>
    <w:rsid w:val="003124BA"/>
    <w:rsid w:val="00312C0A"/>
    <w:rsid w:val="00313FD6"/>
    <w:rsid w:val="003143BD"/>
    <w:rsid w:val="003153C1"/>
    <w:rsid w:val="00315BA4"/>
    <w:rsid w:val="00320177"/>
    <w:rsid w:val="003203ED"/>
    <w:rsid w:val="0032130F"/>
    <w:rsid w:val="00322820"/>
    <w:rsid w:val="00322C9F"/>
    <w:rsid w:val="00322CEA"/>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165"/>
    <w:rsid w:val="00334578"/>
    <w:rsid w:val="00334579"/>
    <w:rsid w:val="00334D0C"/>
    <w:rsid w:val="0033520D"/>
    <w:rsid w:val="00335445"/>
    <w:rsid w:val="00335858"/>
    <w:rsid w:val="00335E20"/>
    <w:rsid w:val="00336BDA"/>
    <w:rsid w:val="00337135"/>
    <w:rsid w:val="00340CA8"/>
    <w:rsid w:val="0034106C"/>
    <w:rsid w:val="0034166C"/>
    <w:rsid w:val="003419A8"/>
    <w:rsid w:val="003426B6"/>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2B"/>
    <w:rsid w:val="00357380"/>
    <w:rsid w:val="00360259"/>
    <w:rsid w:val="003602D9"/>
    <w:rsid w:val="00361261"/>
    <w:rsid w:val="003616AD"/>
    <w:rsid w:val="003626B8"/>
    <w:rsid w:val="00362F2B"/>
    <w:rsid w:val="00363773"/>
    <w:rsid w:val="0036431B"/>
    <w:rsid w:val="003649A8"/>
    <w:rsid w:val="00364BF8"/>
    <w:rsid w:val="00364E62"/>
    <w:rsid w:val="00364F51"/>
    <w:rsid w:val="00365071"/>
    <w:rsid w:val="0036558A"/>
    <w:rsid w:val="00365A4B"/>
    <w:rsid w:val="00365BF7"/>
    <w:rsid w:val="00365DAC"/>
    <w:rsid w:val="00365ED8"/>
    <w:rsid w:val="00366A27"/>
    <w:rsid w:val="00366A3C"/>
    <w:rsid w:val="00366E87"/>
    <w:rsid w:val="0036722D"/>
    <w:rsid w:val="003673AE"/>
    <w:rsid w:val="00367B02"/>
    <w:rsid w:val="00367D8C"/>
    <w:rsid w:val="00370C16"/>
    <w:rsid w:val="00370E47"/>
    <w:rsid w:val="00371062"/>
    <w:rsid w:val="00372AAF"/>
    <w:rsid w:val="00373969"/>
    <w:rsid w:val="00373B65"/>
    <w:rsid w:val="003742AC"/>
    <w:rsid w:val="003744CE"/>
    <w:rsid w:val="00374F8B"/>
    <w:rsid w:val="00375719"/>
    <w:rsid w:val="0037673C"/>
    <w:rsid w:val="003768AA"/>
    <w:rsid w:val="00376B0A"/>
    <w:rsid w:val="0037719F"/>
    <w:rsid w:val="00377239"/>
    <w:rsid w:val="00377CE1"/>
    <w:rsid w:val="0038017B"/>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18A"/>
    <w:rsid w:val="00393702"/>
    <w:rsid w:val="003939FF"/>
    <w:rsid w:val="00393FE3"/>
    <w:rsid w:val="003946B1"/>
    <w:rsid w:val="00394D8D"/>
    <w:rsid w:val="0039520F"/>
    <w:rsid w:val="00395948"/>
    <w:rsid w:val="00395F42"/>
    <w:rsid w:val="003964F5"/>
    <w:rsid w:val="003967CC"/>
    <w:rsid w:val="00396C06"/>
    <w:rsid w:val="00397568"/>
    <w:rsid w:val="00397827"/>
    <w:rsid w:val="003978A8"/>
    <w:rsid w:val="00397935"/>
    <w:rsid w:val="003A0DAE"/>
    <w:rsid w:val="003A1A96"/>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3A01"/>
    <w:rsid w:val="003D41C3"/>
    <w:rsid w:val="003D4835"/>
    <w:rsid w:val="003D507C"/>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6EB"/>
    <w:rsid w:val="003F1D3F"/>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02E"/>
    <w:rsid w:val="00403C08"/>
    <w:rsid w:val="004040C0"/>
    <w:rsid w:val="0040512B"/>
    <w:rsid w:val="00405CA5"/>
    <w:rsid w:val="00406147"/>
    <w:rsid w:val="00406620"/>
    <w:rsid w:val="00406A43"/>
    <w:rsid w:val="00406A49"/>
    <w:rsid w:val="00406BA2"/>
    <w:rsid w:val="00406C60"/>
    <w:rsid w:val="00406D09"/>
    <w:rsid w:val="00407BAF"/>
    <w:rsid w:val="00407C29"/>
    <w:rsid w:val="00407CD3"/>
    <w:rsid w:val="00410134"/>
    <w:rsid w:val="0041078A"/>
    <w:rsid w:val="00410B72"/>
    <w:rsid w:val="00410C9B"/>
    <w:rsid w:val="00410F18"/>
    <w:rsid w:val="0041117F"/>
    <w:rsid w:val="00411B1A"/>
    <w:rsid w:val="0041258E"/>
    <w:rsid w:val="0041263E"/>
    <w:rsid w:val="0041384A"/>
    <w:rsid w:val="00413AAC"/>
    <w:rsid w:val="0041414D"/>
    <w:rsid w:val="00414AB1"/>
    <w:rsid w:val="00414C64"/>
    <w:rsid w:val="00415E8A"/>
    <w:rsid w:val="00416DDF"/>
    <w:rsid w:val="00416EC3"/>
    <w:rsid w:val="00417320"/>
    <w:rsid w:val="00420230"/>
    <w:rsid w:val="00420767"/>
    <w:rsid w:val="00420A99"/>
    <w:rsid w:val="00421105"/>
    <w:rsid w:val="00421616"/>
    <w:rsid w:val="0042167F"/>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7CE"/>
    <w:rsid w:val="00441829"/>
    <w:rsid w:val="00441A92"/>
    <w:rsid w:val="004427DC"/>
    <w:rsid w:val="00442A5F"/>
    <w:rsid w:val="00443C63"/>
    <w:rsid w:val="00444B1D"/>
    <w:rsid w:val="00444F56"/>
    <w:rsid w:val="004452C3"/>
    <w:rsid w:val="00445828"/>
    <w:rsid w:val="004459C8"/>
    <w:rsid w:val="00446488"/>
    <w:rsid w:val="004466AF"/>
    <w:rsid w:val="00446A99"/>
    <w:rsid w:val="00446C7E"/>
    <w:rsid w:val="0044705A"/>
    <w:rsid w:val="004475BC"/>
    <w:rsid w:val="004478CF"/>
    <w:rsid w:val="00447952"/>
    <w:rsid w:val="00447BC3"/>
    <w:rsid w:val="00450214"/>
    <w:rsid w:val="00450677"/>
    <w:rsid w:val="00450E98"/>
    <w:rsid w:val="00451375"/>
    <w:rsid w:val="004517AA"/>
    <w:rsid w:val="00452982"/>
    <w:rsid w:val="00452CAC"/>
    <w:rsid w:val="0045334A"/>
    <w:rsid w:val="00453980"/>
    <w:rsid w:val="00453E73"/>
    <w:rsid w:val="004545AE"/>
    <w:rsid w:val="004555E3"/>
    <w:rsid w:val="004558E7"/>
    <w:rsid w:val="00455D0D"/>
    <w:rsid w:val="00455E5B"/>
    <w:rsid w:val="0045606C"/>
    <w:rsid w:val="0045630F"/>
    <w:rsid w:val="00456425"/>
    <w:rsid w:val="00456D12"/>
    <w:rsid w:val="00457565"/>
    <w:rsid w:val="00457B71"/>
    <w:rsid w:val="00460D15"/>
    <w:rsid w:val="004616E7"/>
    <w:rsid w:val="00461892"/>
    <w:rsid w:val="0046193E"/>
    <w:rsid w:val="00462C36"/>
    <w:rsid w:val="004635EF"/>
    <w:rsid w:val="0046493F"/>
    <w:rsid w:val="00465A1B"/>
    <w:rsid w:val="004661B2"/>
    <w:rsid w:val="004669E2"/>
    <w:rsid w:val="00466F5E"/>
    <w:rsid w:val="00466FFC"/>
    <w:rsid w:val="004675D1"/>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4EBD"/>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5043"/>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5AB3"/>
    <w:rsid w:val="004A614C"/>
    <w:rsid w:val="004A7D0F"/>
    <w:rsid w:val="004B0802"/>
    <w:rsid w:val="004B0840"/>
    <w:rsid w:val="004B0924"/>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4CC"/>
    <w:rsid w:val="00512811"/>
    <w:rsid w:val="00514531"/>
    <w:rsid w:val="005146A4"/>
    <w:rsid w:val="00515288"/>
    <w:rsid w:val="005153A7"/>
    <w:rsid w:val="00517FD4"/>
    <w:rsid w:val="005212B7"/>
    <w:rsid w:val="005219CF"/>
    <w:rsid w:val="00521A23"/>
    <w:rsid w:val="00522170"/>
    <w:rsid w:val="00522857"/>
    <w:rsid w:val="0052299B"/>
    <w:rsid w:val="005234AA"/>
    <w:rsid w:val="005251B0"/>
    <w:rsid w:val="00525A40"/>
    <w:rsid w:val="005266DD"/>
    <w:rsid w:val="00527483"/>
    <w:rsid w:val="00527A4B"/>
    <w:rsid w:val="00527D68"/>
    <w:rsid w:val="00527D7A"/>
    <w:rsid w:val="00530333"/>
    <w:rsid w:val="00530B2B"/>
    <w:rsid w:val="00530D7E"/>
    <w:rsid w:val="00532A25"/>
    <w:rsid w:val="00533C5F"/>
    <w:rsid w:val="00534AE0"/>
    <w:rsid w:val="00534B59"/>
    <w:rsid w:val="00534D24"/>
    <w:rsid w:val="00535499"/>
    <w:rsid w:val="00535666"/>
    <w:rsid w:val="00536759"/>
    <w:rsid w:val="00536B97"/>
    <w:rsid w:val="00536C1E"/>
    <w:rsid w:val="00536DF7"/>
    <w:rsid w:val="0053786E"/>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D66"/>
    <w:rsid w:val="00546F3E"/>
    <w:rsid w:val="00547601"/>
    <w:rsid w:val="00547FF5"/>
    <w:rsid w:val="005516BE"/>
    <w:rsid w:val="00551810"/>
    <w:rsid w:val="00552C74"/>
    <w:rsid w:val="0055345B"/>
    <w:rsid w:val="00554164"/>
    <w:rsid w:val="0055446D"/>
    <w:rsid w:val="00554D8B"/>
    <w:rsid w:val="00554E19"/>
    <w:rsid w:val="00555048"/>
    <w:rsid w:val="0055688F"/>
    <w:rsid w:val="005574AF"/>
    <w:rsid w:val="005577C0"/>
    <w:rsid w:val="00560817"/>
    <w:rsid w:val="00560C31"/>
    <w:rsid w:val="0056121F"/>
    <w:rsid w:val="00561880"/>
    <w:rsid w:val="00563723"/>
    <w:rsid w:val="00563ABE"/>
    <w:rsid w:val="00563BB8"/>
    <w:rsid w:val="00563D67"/>
    <w:rsid w:val="00564FBF"/>
    <w:rsid w:val="00565665"/>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95C"/>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5A0F"/>
    <w:rsid w:val="005C61AC"/>
    <w:rsid w:val="005C65B6"/>
    <w:rsid w:val="005C6E03"/>
    <w:rsid w:val="005C71BE"/>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CB1"/>
    <w:rsid w:val="005F2D31"/>
    <w:rsid w:val="005F3E78"/>
    <w:rsid w:val="005F40F1"/>
    <w:rsid w:val="005F4108"/>
    <w:rsid w:val="005F589E"/>
    <w:rsid w:val="005F5C6B"/>
    <w:rsid w:val="005F5F41"/>
    <w:rsid w:val="005F618C"/>
    <w:rsid w:val="005F68AB"/>
    <w:rsid w:val="005F70BD"/>
    <w:rsid w:val="005F783A"/>
    <w:rsid w:val="005F7CDE"/>
    <w:rsid w:val="005F7F27"/>
    <w:rsid w:val="0060057D"/>
    <w:rsid w:val="0060064D"/>
    <w:rsid w:val="00601F2D"/>
    <w:rsid w:val="0060251F"/>
    <w:rsid w:val="0060283C"/>
    <w:rsid w:val="00602EF6"/>
    <w:rsid w:val="00602FD5"/>
    <w:rsid w:val="00603032"/>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2B4E"/>
    <w:rsid w:val="00613257"/>
    <w:rsid w:val="00614994"/>
    <w:rsid w:val="006151D2"/>
    <w:rsid w:val="00615318"/>
    <w:rsid w:val="0061578E"/>
    <w:rsid w:val="00616D03"/>
    <w:rsid w:val="00617C98"/>
    <w:rsid w:val="00620B97"/>
    <w:rsid w:val="00621662"/>
    <w:rsid w:val="00621751"/>
    <w:rsid w:val="00621F3E"/>
    <w:rsid w:val="0062281D"/>
    <w:rsid w:val="00623058"/>
    <w:rsid w:val="006232E1"/>
    <w:rsid w:val="006234A6"/>
    <w:rsid w:val="006240E7"/>
    <w:rsid w:val="006252E1"/>
    <w:rsid w:val="006254B7"/>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60B"/>
    <w:rsid w:val="00642735"/>
    <w:rsid w:val="006427F0"/>
    <w:rsid w:val="0064333C"/>
    <w:rsid w:val="00643475"/>
    <w:rsid w:val="0064396A"/>
    <w:rsid w:val="006439CE"/>
    <w:rsid w:val="00643AD5"/>
    <w:rsid w:val="00643CC6"/>
    <w:rsid w:val="00644123"/>
    <w:rsid w:val="00644AD3"/>
    <w:rsid w:val="00645482"/>
    <w:rsid w:val="006456A9"/>
    <w:rsid w:val="00645C2B"/>
    <w:rsid w:val="00645D49"/>
    <w:rsid w:val="0064624E"/>
    <w:rsid w:val="00646703"/>
    <w:rsid w:val="006467C7"/>
    <w:rsid w:val="00646CF5"/>
    <w:rsid w:val="00646E7E"/>
    <w:rsid w:val="00647435"/>
    <w:rsid w:val="00650AB9"/>
    <w:rsid w:val="00650EA2"/>
    <w:rsid w:val="0065127D"/>
    <w:rsid w:val="00652807"/>
    <w:rsid w:val="00652CED"/>
    <w:rsid w:val="00653266"/>
    <w:rsid w:val="006533E6"/>
    <w:rsid w:val="006538F8"/>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1B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1922"/>
    <w:rsid w:val="006A325E"/>
    <w:rsid w:val="006A46FB"/>
    <w:rsid w:val="006A52D5"/>
    <w:rsid w:val="006A586C"/>
    <w:rsid w:val="006A5E28"/>
    <w:rsid w:val="006A613C"/>
    <w:rsid w:val="006A6555"/>
    <w:rsid w:val="006A697B"/>
    <w:rsid w:val="006A7126"/>
    <w:rsid w:val="006A73F7"/>
    <w:rsid w:val="006A78F3"/>
    <w:rsid w:val="006A7AFF"/>
    <w:rsid w:val="006B040B"/>
    <w:rsid w:val="006B070F"/>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3D"/>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B98"/>
    <w:rsid w:val="00704EDB"/>
    <w:rsid w:val="0070596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6"/>
    <w:rsid w:val="00712F1B"/>
    <w:rsid w:val="00713CF5"/>
    <w:rsid w:val="00714750"/>
    <w:rsid w:val="007148D3"/>
    <w:rsid w:val="0071551B"/>
    <w:rsid w:val="00715638"/>
    <w:rsid w:val="00715A32"/>
    <w:rsid w:val="00715B9A"/>
    <w:rsid w:val="0071600C"/>
    <w:rsid w:val="007161A4"/>
    <w:rsid w:val="007161DA"/>
    <w:rsid w:val="007163B5"/>
    <w:rsid w:val="007166DC"/>
    <w:rsid w:val="00717413"/>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729"/>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1"/>
    <w:rsid w:val="007427AE"/>
    <w:rsid w:val="007445A0"/>
    <w:rsid w:val="007451E7"/>
    <w:rsid w:val="0074524B"/>
    <w:rsid w:val="00746608"/>
    <w:rsid w:val="00746A2F"/>
    <w:rsid w:val="00746CE2"/>
    <w:rsid w:val="00746EAC"/>
    <w:rsid w:val="007471D5"/>
    <w:rsid w:val="007474A3"/>
    <w:rsid w:val="00747D8B"/>
    <w:rsid w:val="00751228"/>
    <w:rsid w:val="00752C50"/>
    <w:rsid w:val="007538F4"/>
    <w:rsid w:val="007540AD"/>
    <w:rsid w:val="007543CB"/>
    <w:rsid w:val="00755EC7"/>
    <w:rsid w:val="00756F2A"/>
    <w:rsid w:val="007571E1"/>
    <w:rsid w:val="007575D7"/>
    <w:rsid w:val="00757F5E"/>
    <w:rsid w:val="007602E4"/>
    <w:rsid w:val="007604B2"/>
    <w:rsid w:val="00760C05"/>
    <w:rsid w:val="007619D7"/>
    <w:rsid w:val="007623FB"/>
    <w:rsid w:val="00762F1E"/>
    <w:rsid w:val="0076342B"/>
    <w:rsid w:val="00763B30"/>
    <w:rsid w:val="00764724"/>
    <w:rsid w:val="007650F1"/>
    <w:rsid w:val="00765281"/>
    <w:rsid w:val="00766BAD"/>
    <w:rsid w:val="00767E2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26C"/>
    <w:rsid w:val="007845D1"/>
    <w:rsid w:val="00785490"/>
    <w:rsid w:val="00785863"/>
    <w:rsid w:val="00785889"/>
    <w:rsid w:val="00785D29"/>
    <w:rsid w:val="007866D5"/>
    <w:rsid w:val="00786E64"/>
    <w:rsid w:val="00786ECC"/>
    <w:rsid w:val="007873FE"/>
    <w:rsid w:val="00787850"/>
    <w:rsid w:val="007916BA"/>
    <w:rsid w:val="00791A2B"/>
    <w:rsid w:val="007925EA"/>
    <w:rsid w:val="00792975"/>
    <w:rsid w:val="007929C8"/>
    <w:rsid w:val="00793339"/>
    <w:rsid w:val="00793CD8"/>
    <w:rsid w:val="00793CED"/>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B29DB"/>
    <w:rsid w:val="007B3D2D"/>
    <w:rsid w:val="007B437F"/>
    <w:rsid w:val="007B4550"/>
    <w:rsid w:val="007B485F"/>
    <w:rsid w:val="007B4F67"/>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6B"/>
    <w:rsid w:val="007C60BF"/>
    <w:rsid w:val="007C61AB"/>
    <w:rsid w:val="007C64DA"/>
    <w:rsid w:val="007C6A07"/>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193"/>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DB3"/>
    <w:rsid w:val="00826FF8"/>
    <w:rsid w:val="00827CAB"/>
    <w:rsid w:val="00827D6F"/>
    <w:rsid w:val="00830677"/>
    <w:rsid w:val="00830E87"/>
    <w:rsid w:val="00831CDA"/>
    <w:rsid w:val="0083207E"/>
    <w:rsid w:val="008326C1"/>
    <w:rsid w:val="008328DA"/>
    <w:rsid w:val="0083378C"/>
    <w:rsid w:val="0083391C"/>
    <w:rsid w:val="00834027"/>
    <w:rsid w:val="008347B3"/>
    <w:rsid w:val="00834C82"/>
    <w:rsid w:val="0083565C"/>
    <w:rsid w:val="00835837"/>
    <w:rsid w:val="00835B5B"/>
    <w:rsid w:val="008376AC"/>
    <w:rsid w:val="0083778B"/>
    <w:rsid w:val="00840F75"/>
    <w:rsid w:val="00841446"/>
    <w:rsid w:val="008427B2"/>
    <w:rsid w:val="00842A83"/>
    <w:rsid w:val="00842B22"/>
    <w:rsid w:val="00843FEE"/>
    <w:rsid w:val="008443C2"/>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21E"/>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10C"/>
    <w:rsid w:val="008C3A3B"/>
    <w:rsid w:val="008C3D46"/>
    <w:rsid w:val="008C48F8"/>
    <w:rsid w:val="008C4958"/>
    <w:rsid w:val="008C4BAA"/>
    <w:rsid w:val="008C4D22"/>
    <w:rsid w:val="008C636D"/>
    <w:rsid w:val="008C6800"/>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41E"/>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332"/>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CC1"/>
    <w:rsid w:val="009237EC"/>
    <w:rsid w:val="00923BD4"/>
    <w:rsid w:val="0092533B"/>
    <w:rsid w:val="0092560F"/>
    <w:rsid w:val="00925878"/>
    <w:rsid w:val="00925CBD"/>
    <w:rsid w:val="00925D48"/>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2"/>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C14"/>
    <w:rsid w:val="00992CDF"/>
    <w:rsid w:val="009932DE"/>
    <w:rsid w:val="00993321"/>
    <w:rsid w:val="00993D8D"/>
    <w:rsid w:val="00994309"/>
    <w:rsid w:val="0099451E"/>
    <w:rsid w:val="00994B02"/>
    <w:rsid w:val="00994DCA"/>
    <w:rsid w:val="009955D8"/>
    <w:rsid w:val="00995692"/>
    <w:rsid w:val="00995B06"/>
    <w:rsid w:val="0099603E"/>
    <w:rsid w:val="009965BD"/>
    <w:rsid w:val="00996BDC"/>
    <w:rsid w:val="009970DD"/>
    <w:rsid w:val="009A005D"/>
    <w:rsid w:val="009A082C"/>
    <w:rsid w:val="009A09F3"/>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0C7"/>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7C6"/>
    <w:rsid w:val="009B6F63"/>
    <w:rsid w:val="009B6F97"/>
    <w:rsid w:val="009B7AA5"/>
    <w:rsid w:val="009B7ADC"/>
    <w:rsid w:val="009B7B75"/>
    <w:rsid w:val="009B7E87"/>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6E39"/>
    <w:rsid w:val="009D703C"/>
    <w:rsid w:val="009D718F"/>
    <w:rsid w:val="009D7788"/>
    <w:rsid w:val="009D7E42"/>
    <w:rsid w:val="009E0213"/>
    <w:rsid w:val="009E068F"/>
    <w:rsid w:val="009E07DE"/>
    <w:rsid w:val="009E0BE1"/>
    <w:rsid w:val="009E23F6"/>
    <w:rsid w:val="009E35DB"/>
    <w:rsid w:val="009E3889"/>
    <w:rsid w:val="009E4004"/>
    <w:rsid w:val="009E47A3"/>
    <w:rsid w:val="009E49C2"/>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3FB"/>
    <w:rsid w:val="009F753B"/>
    <w:rsid w:val="009F7BDB"/>
    <w:rsid w:val="009F7C5C"/>
    <w:rsid w:val="009F7DAD"/>
    <w:rsid w:val="009F7E8E"/>
    <w:rsid w:val="00A00254"/>
    <w:rsid w:val="00A0026D"/>
    <w:rsid w:val="00A0039D"/>
    <w:rsid w:val="00A00E64"/>
    <w:rsid w:val="00A011A3"/>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54E9"/>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5DE3"/>
    <w:rsid w:val="00A660AC"/>
    <w:rsid w:val="00A66720"/>
    <w:rsid w:val="00A670EF"/>
    <w:rsid w:val="00A67D49"/>
    <w:rsid w:val="00A67E6C"/>
    <w:rsid w:val="00A7013F"/>
    <w:rsid w:val="00A7164F"/>
    <w:rsid w:val="00A71B99"/>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803"/>
    <w:rsid w:val="00A85A38"/>
    <w:rsid w:val="00A85D63"/>
    <w:rsid w:val="00A86A25"/>
    <w:rsid w:val="00A8722D"/>
    <w:rsid w:val="00A877A9"/>
    <w:rsid w:val="00A91F23"/>
    <w:rsid w:val="00A920C7"/>
    <w:rsid w:val="00A92879"/>
    <w:rsid w:val="00A93D59"/>
    <w:rsid w:val="00A9544C"/>
    <w:rsid w:val="00A956A5"/>
    <w:rsid w:val="00A9594B"/>
    <w:rsid w:val="00A96357"/>
    <w:rsid w:val="00A96C41"/>
    <w:rsid w:val="00A979EE"/>
    <w:rsid w:val="00A97EE2"/>
    <w:rsid w:val="00AA016F"/>
    <w:rsid w:val="00AA05E2"/>
    <w:rsid w:val="00AA0FCB"/>
    <w:rsid w:val="00AA1D8A"/>
    <w:rsid w:val="00AA1ED6"/>
    <w:rsid w:val="00AA23DA"/>
    <w:rsid w:val="00AA2D9C"/>
    <w:rsid w:val="00AA3748"/>
    <w:rsid w:val="00AA3A71"/>
    <w:rsid w:val="00AA446F"/>
    <w:rsid w:val="00AA46F7"/>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02"/>
    <w:rsid w:val="00AB655E"/>
    <w:rsid w:val="00AB693B"/>
    <w:rsid w:val="00AB6EAE"/>
    <w:rsid w:val="00AB7DA2"/>
    <w:rsid w:val="00AC007F"/>
    <w:rsid w:val="00AC1219"/>
    <w:rsid w:val="00AC158C"/>
    <w:rsid w:val="00AC1AB7"/>
    <w:rsid w:val="00AC1D55"/>
    <w:rsid w:val="00AC28C6"/>
    <w:rsid w:val="00AC2ECD"/>
    <w:rsid w:val="00AC3119"/>
    <w:rsid w:val="00AC38AE"/>
    <w:rsid w:val="00AC49FB"/>
    <w:rsid w:val="00AC4CF2"/>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7"/>
    <w:rsid w:val="00AD4389"/>
    <w:rsid w:val="00AD4A5A"/>
    <w:rsid w:val="00AD5247"/>
    <w:rsid w:val="00AD5F33"/>
    <w:rsid w:val="00AD6059"/>
    <w:rsid w:val="00AD748F"/>
    <w:rsid w:val="00AD7ABF"/>
    <w:rsid w:val="00AD7D2A"/>
    <w:rsid w:val="00AD7F4A"/>
    <w:rsid w:val="00AE0416"/>
    <w:rsid w:val="00AE0481"/>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D93"/>
    <w:rsid w:val="00B02FA3"/>
    <w:rsid w:val="00B03281"/>
    <w:rsid w:val="00B05084"/>
    <w:rsid w:val="00B10EEB"/>
    <w:rsid w:val="00B11379"/>
    <w:rsid w:val="00B1138A"/>
    <w:rsid w:val="00B1177A"/>
    <w:rsid w:val="00B11D83"/>
    <w:rsid w:val="00B12447"/>
    <w:rsid w:val="00B132FF"/>
    <w:rsid w:val="00B141B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3D7A"/>
    <w:rsid w:val="00B2409E"/>
    <w:rsid w:val="00B24598"/>
    <w:rsid w:val="00B24D34"/>
    <w:rsid w:val="00B25998"/>
    <w:rsid w:val="00B25A7A"/>
    <w:rsid w:val="00B25C41"/>
    <w:rsid w:val="00B263DB"/>
    <w:rsid w:val="00B26C1E"/>
    <w:rsid w:val="00B2763F"/>
    <w:rsid w:val="00B27AAC"/>
    <w:rsid w:val="00B27EF6"/>
    <w:rsid w:val="00B27F9D"/>
    <w:rsid w:val="00B30016"/>
    <w:rsid w:val="00B30309"/>
    <w:rsid w:val="00B30462"/>
    <w:rsid w:val="00B30887"/>
    <w:rsid w:val="00B30929"/>
    <w:rsid w:val="00B30D68"/>
    <w:rsid w:val="00B318DF"/>
    <w:rsid w:val="00B31A5E"/>
    <w:rsid w:val="00B32210"/>
    <w:rsid w:val="00B324FD"/>
    <w:rsid w:val="00B3262E"/>
    <w:rsid w:val="00B32BC1"/>
    <w:rsid w:val="00B337BC"/>
    <w:rsid w:val="00B34A46"/>
    <w:rsid w:val="00B350CA"/>
    <w:rsid w:val="00B35997"/>
    <w:rsid w:val="00B36B52"/>
    <w:rsid w:val="00B36F25"/>
    <w:rsid w:val="00B36F3A"/>
    <w:rsid w:val="00B36F95"/>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0A2"/>
    <w:rsid w:val="00B66456"/>
    <w:rsid w:val="00B664C7"/>
    <w:rsid w:val="00B66F4E"/>
    <w:rsid w:val="00B67B8D"/>
    <w:rsid w:val="00B7019D"/>
    <w:rsid w:val="00B70A74"/>
    <w:rsid w:val="00B7215D"/>
    <w:rsid w:val="00B7285B"/>
    <w:rsid w:val="00B72868"/>
    <w:rsid w:val="00B7331C"/>
    <w:rsid w:val="00B73583"/>
    <w:rsid w:val="00B739F6"/>
    <w:rsid w:val="00B76D2A"/>
    <w:rsid w:val="00B777F2"/>
    <w:rsid w:val="00B77FFB"/>
    <w:rsid w:val="00B803BE"/>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5BA"/>
    <w:rsid w:val="00B97BB4"/>
    <w:rsid w:val="00B97C21"/>
    <w:rsid w:val="00B97D91"/>
    <w:rsid w:val="00B97EC2"/>
    <w:rsid w:val="00BA08A3"/>
    <w:rsid w:val="00BA1885"/>
    <w:rsid w:val="00BA1EFD"/>
    <w:rsid w:val="00BA2280"/>
    <w:rsid w:val="00BA2A08"/>
    <w:rsid w:val="00BA2E32"/>
    <w:rsid w:val="00BA3076"/>
    <w:rsid w:val="00BA33E1"/>
    <w:rsid w:val="00BA4224"/>
    <w:rsid w:val="00BA427D"/>
    <w:rsid w:val="00BA4BD6"/>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61A"/>
    <w:rsid w:val="00BC0979"/>
    <w:rsid w:val="00BC0BC7"/>
    <w:rsid w:val="00BC0CE6"/>
    <w:rsid w:val="00BC0F31"/>
    <w:rsid w:val="00BC0FC0"/>
    <w:rsid w:val="00BC0FDC"/>
    <w:rsid w:val="00BC1353"/>
    <w:rsid w:val="00BC1A21"/>
    <w:rsid w:val="00BC3650"/>
    <w:rsid w:val="00BC4D2E"/>
    <w:rsid w:val="00BC4E54"/>
    <w:rsid w:val="00BC7459"/>
    <w:rsid w:val="00BC74D1"/>
    <w:rsid w:val="00BD0073"/>
    <w:rsid w:val="00BD0B7F"/>
    <w:rsid w:val="00BD3E38"/>
    <w:rsid w:val="00BD48AC"/>
    <w:rsid w:val="00BD4AE4"/>
    <w:rsid w:val="00BD55BA"/>
    <w:rsid w:val="00BD5762"/>
    <w:rsid w:val="00BD5F1A"/>
    <w:rsid w:val="00BD79C0"/>
    <w:rsid w:val="00BD7DE3"/>
    <w:rsid w:val="00BD7F98"/>
    <w:rsid w:val="00BE079A"/>
    <w:rsid w:val="00BE1234"/>
    <w:rsid w:val="00BE1583"/>
    <w:rsid w:val="00BE1B0C"/>
    <w:rsid w:val="00BE1C72"/>
    <w:rsid w:val="00BE1CD1"/>
    <w:rsid w:val="00BE260D"/>
    <w:rsid w:val="00BE29A9"/>
    <w:rsid w:val="00BE2FA6"/>
    <w:rsid w:val="00BE333F"/>
    <w:rsid w:val="00BE35D4"/>
    <w:rsid w:val="00BE4265"/>
    <w:rsid w:val="00BE44F9"/>
    <w:rsid w:val="00BE514C"/>
    <w:rsid w:val="00BE550C"/>
    <w:rsid w:val="00BE5CFC"/>
    <w:rsid w:val="00BE7406"/>
    <w:rsid w:val="00BE7603"/>
    <w:rsid w:val="00BE78D7"/>
    <w:rsid w:val="00BF17FD"/>
    <w:rsid w:val="00BF1EDF"/>
    <w:rsid w:val="00BF3279"/>
    <w:rsid w:val="00BF3F37"/>
    <w:rsid w:val="00BF4772"/>
    <w:rsid w:val="00BF512B"/>
    <w:rsid w:val="00BF51F4"/>
    <w:rsid w:val="00BF55AB"/>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EAD"/>
    <w:rsid w:val="00C24AA4"/>
    <w:rsid w:val="00C24D21"/>
    <w:rsid w:val="00C26007"/>
    <w:rsid w:val="00C26F4A"/>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4C6"/>
    <w:rsid w:val="00C54995"/>
    <w:rsid w:val="00C54D41"/>
    <w:rsid w:val="00C54E4A"/>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8B4"/>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6D"/>
    <w:rsid w:val="00CB0F89"/>
    <w:rsid w:val="00CB1F63"/>
    <w:rsid w:val="00CB2067"/>
    <w:rsid w:val="00CB3035"/>
    <w:rsid w:val="00CB37DE"/>
    <w:rsid w:val="00CB4899"/>
    <w:rsid w:val="00CB4D5A"/>
    <w:rsid w:val="00CB568F"/>
    <w:rsid w:val="00CB59D0"/>
    <w:rsid w:val="00CB6855"/>
    <w:rsid w:val="00CB6997"/>
    <w:rsid w:val="00CB79B1"/>
    <w:rsid w:val="00CB7C2E"/>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2F"/>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8C7"/>
    <w:rsid w:val="00D20A27"/>
    <w:rsid w:val="00D20C89"/>
    <w:rsid w:val="00D20CFE"/>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64"/>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08"/>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600"/>
    <w:rsid w:val="00D62C23"/>
    <w:rsid w:val="00D63D1A"/>
    <w:rsid w:val="00D64B69"/>
    <w:rsid w:val="00D64FF7"/>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0A4"/>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43F"/>
    <w:rsid w:val="00DC0BB6"/>
    <w:rsid w:val="00DC112E"/>
    <w:rsid w:val="00DC2D36"/>
    <w:rsid w:val="00DC3D86"/>
    <w:rsid w:val="00DC4F13"/>
    <w:rsid w:val="00DC53EF"/>
    <w:rsid w:val="00DC5610"/>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EB"/>
    <w:rsid w:val="00DE1E23"/>
    <w:rsid w:val="00DE1E69"/>
    <w:rsid w:val="00DE1F4C"/>
    <w:rsid w:val="00DE23DC"/>
    <w:rsid w:val="00DE3320"/>
    <w:rsid w:val="00DE3510"/>
    <w:rsid w:val="00DE47F9"/>
    <w:rsid w:val="00DE48BD"/>
    <w:rsid w:val="00DE5608"/>
    <w:rsid w:val="00DE58D0"/>
    <w:rsid w:val="00DE602F"/>
    <w:rsid w:val="00DE654F"/>
    <w:rsid w:val="00DE6BFB"/>
    <w:rsid w:val="00DE6D1D"/>
    <w:rsid w:val="00DF0054"/>
    <w:rsid w:val="00DF0280"/>
    <w:rsid w:val="00DF1016"/>
    <w:rsid w:val="00DF10A0"/>
    <w:rsid w:val="00DF15E0"/>
    <w:rsid w:val="00DF1A70"/>
    <w:rsid w:val="00DF1EE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AE7"/>
    <w:rsid w:val="00E02F50"/>
    <w:rsid w:val="00E04BB2"/>
    <w:rsid w:val="00E05500"/>
    <w:rsid w:val="00E060FC"/>
    <w:rsid w:val="00E0767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00"/>
    <w:rsid w:val="00E17A3B"/>
    <w:rsid w:val="00E17CA0"/>
    <w:rsid w:val="00E17FA2"/>
    <w:rsid w:val="00E20025"/>
    <w:rsid w:val="00E20125"/>
    <w:rsid w:val="00E2063D"/>
    <w:rsid w:val="00E20D18"/>
    <w:rsid w:val="00E2105A"/>
    <w:rsid w:val="00E21399"/>
    <w:rsid w:val="00E21520"/>
    <w:rsid w:val="00E2171D"/>
    <w:rsid w:val="00E21DD4"/>
    <w:rsid w:val="00E23A38"/>
    <w:rsid w:val="00E23C92"/>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DEA"/>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0AD4"/>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C95"/>
    <w:rsid w:val="00E8504A"/>
    <w:rsid w:val="00E851D4"/>
    <w:rsid w:val="00E85443"/>
    <w:rsid w:val="00E85928"/>
    <w:rsid w:val="00E8637B"/>
    <w:rsid w:val="00E870F5"/>
    <w:rsid w:val="00E8723F"/>
    <w:rsid w:val="00E87822"/>
    <w:rsid w:val="00E87A9B"/>
    <w:rsid w:val="00E87D7F"/>
    <w:rsid w:val="00E90395"/>
    <w:rsid w:val="00E90719"/>
    <w:rsid w:val="00E90922"/>
    <w:rsid w:val="00E90D76"/>
    <w:rsid w:val="00E90E31"/>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6B7"/>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36D"/>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D3C"/>
    <w:rsid w:val="00F35D41"/>
    <w:rsid w:val="00F35DDC"/>
    <w:rsid w:val="00F35F56"/>
    <w:rsid w:val="00F369A4"/>
    <w:rsid w:val="00F36E1A"/>
    <w:rsid w:val="00F376AF"/>
    <w:rsid w:val="00F3773E"/>
    <w:rsid w:val="00F41114"/>
    <w:rsid w:val="00F411BE"/>
    <w:rsid w:val="00F413CC"/>
    <w:rsid w:val="00F434C6"/>
    <w:rsid w:val="00F43D4A"/>
    <w:rsid w:val="00F43F65"/>
    <w:rsid w:val="00F44B52"/>
    <w:rsid w:val="00F457DA"/>
    <w:rsid w:val="00F45C18"/>
    <w:rsid w:val="00F45F7D"/>
    <w:rsid w:val="00F46408"/>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514"/>
    <w:rsid w:val="00F817CE"/>
    <w:rsid w:val="00F81DA0"/>
    <w:rsid w:val="00F82D94"/>
    <w:rsid w:val="00F82FBC"/>
    <w:rsid w:val="00F830A6"/>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53A"/>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431"/>
    <w:rsid w:val="00FD27E3"/>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7F"/>
    <w:rsid w:val="00FE2AC3"/>
    <w:rsid w:val="00FE32C1"/>
    <w:rsid w:val="00FE37D0"/>
    <w:rsid w:val="00FE3BDA"/>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22DF"/>
    <w:rsid w:val="00FF302A"/>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35D9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AC1219"/>
    <w:pPr>
      <w:keepNext/>
      <w:numPr>
        <w:numId w:val="13"/>
      </w:numPr>
      <w:spacing w:before="240" w:after="60" w:line="240" w:lineRule="auto"/>
      <w:outlineLvl w:val="0"/>
    </w:pPr>
    <w:rPr>
      <w:rFonts w:ascii="Arial" w:eastAsia="Times New Roman" w:hAnsi="Arial" w:cs="Arial"/>
      <w:b/>
      <w:bCs/>
      <w:kern w:val="32"/>
      <w:sz w:val="32"/>
      <w:szCs w:val="32"/>
    </w:rPr>
  </w:style>
  <w:style w:type="paragraph" w:styleId="Heading2">
    <w:name w:val="heading 2"/>
    <w:aliases w:val="H2,h2,Head2A,2,UNDERRUBRIK 1-2,DO NOT USE_h2,h21,H2 Char,h2 Char,标题 2"/>
    <w:basedOn w:val="Normal"/>
    <w:next w:val="Normal"/>
    <w:link w:val="Heading2Char"/>
    <w:qFormat/>
    <w:rsid w:val="00AC1219"/>
    <w:pPr>
      <w:keepNext/>
      <w:numPr>
        <w:ilvl w:val="1"/>
        <w:numId w:val="13"/>
      </w:numPr>
      <w:spacing w:before="240" w:after="60" w:line="240" w:lineRule="auto"/>
      <w:outlineLvl w:val="1"/>
    </w:pPr>
    <w:rPr>
      <w:rFonts w:ascii="Arial" w:eastAsia="Times New Roman" w:hAnsi="Arial" w:cs="Arial"/>
      <w:b/>
      <w:bCs/>
      <w:i/>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C1219"/>
    <w:pPr>
      <w:keepNext/>
      <w:numPr>
        <w:ilvl w:val="2"/>
        <w:numId w:val="13"/>
      </w:numPr>
      <w:spacing w:before="240" w:after="60" w:line="240" w:lineRule="auto"/>
      <w:outlineLvl w:val="2"/>
    </w:pPr>
    <w:rPr>
      <w:rFonts w:ascii="Arial" w:eastAsia="Times New Roman" w:hAnsi="Arial" w:cs="Arial"/>
      <w:b/>
      <w:bCs/>
      <w:sz w:val="26"/>
      <w:szCs w:val="26"/>
    </w:rPr>
  </w:style>
  <w:style w:type="paragraph" w:styleId="Heading4">
    <w:name w:val="heading 4"/>
    <w:aliases w:val="h4,H4,H41,h41,H42,h42,H43,h43,H411,h411,H421,h421,H44,h44,H412,h412,H422,h422,H431,h431,H45,h45,H413,h413,H423,h423,H432,h432,H46,h46,H47,h47,Memo Heading 4,Memo Heading 5,标题 4,heading 4"/>
    <w:basedOn w:val="Normal"/>
    <w:next w:val="Normal"/>
    <w:link w:val="Heading4Char"/>
    <w:qFormat/>
    <w:rsid w:val="00AC1219"/>
    <w:pPr>
      <w:keepNext/>
      <w:numPr>
        <w:ilvl w:val="3"/>
        <w:numId w:val="13"/>
      </w:numPr>
      <w:tabs>
        <w:tab w:val="clear" w:pos="2484"/>
        <w:tab w:val="num" w:pos="864"/>
      </w:tabs>
      <w:spacing w:before="240" w:after="60" w:line="240" w:lineRule="auto"/>
      <w:outlineLvl w:val="3"/>
    </w:pPr>
    <w:rPr>
      <w:rFonts w:ascii="Arial" w:eastAsia="Times New Roman" w:hAnsi="Arial" w:cs="Arial"/>
      <w:b/>
      <w:bCs/>
      <w:sz w:val="24"/>
      <w:szCs w:val="28"/>
    </w:rPr>
  </w:style>
  <w:style w:type="paragraph" w:styleId="Heading5">
    <w:name w:val="heading 5"/>
    <w:basedOn w:val="Normal"/>
    <w:next w:val="Normal"/>
    <w:link w:val="Heading5Char"/>
    <w:qFormat/>
    <w:rsid w:val="00AC1219"/>
    <w:pPr>
      <w:numPr>
        <w:ilvl w:val="4"/>
        <w:numId w:val="13"/>
      </w:numPr>
      <w:spacing w:before="240" w:after="60" w:line="240" w:lineRule="auto"/>
      <w:outlineLvl w:val="4"/>
    </w:pPr>
    <w:rPr>
      <w:rFonts w:ascii="Arial" w:eastAsia="Times New Roman" w:hAnsi="Arial" w:cs="Arial"/>
      <w:b/>
      <w:bCs/>
      <w:iCs/>
      <w:sz w:val="24"/>
      <w:szCs w:val="26"/>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35D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D9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C1219"/>
    <w:rPr>
      <w:rFonts w:ascii="Arial" w:eastAsia="Times New Roman" w:hAnsi="Arial" w:cs="Arial"/>
      <w:b/>
      <w:bCs/>
      <w:kern w:val="32"/>
      <w:sz w:val="32"/>
      <w:szCs w:val="32"/>
      <w:lang w:val="en-US"/>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C1219"/>
    <w:rPr>
      <w:rFonts w:ascii="Arial" w:eastAsia="Times New Roman" w:hAnsi="Arial" w:cs="Arial"/>
      <w:b/>
      <w:bCs/>
      <w:i/>
      <w:iCs/>
      <w:sz w:val="28"/>
      <w:szCs w:val="28"/>
      <w:lang w:val="en-US"/>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spacing w:after="0" w:line="259" w:lineRule="auto"/>
      <w:outlineLvl w:val="9"/>
    </w:pPr>
    <w:rPr>
      <w:rFonts w:ascii="Calibri Light" w:hAnsi="Calibri Light"/>
      <w:color w:val="2E74B5"/>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spacing w:before="60" w:after="60" w:line="288" w:lineRule="auto"/>
      <w:ind w:firstLineChars="200" w:firstLine="200"/>
    </w:pPr>
    <w:rPr>
      <w:rFonts w:eastAsia="Malgun Gothic" w:cs="Batang"/>
      <w:sz w:val="20"/>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spacing w:after="0"/>
    </w:pPr>
    <w:rPr>
      <w:rFonts w:ascii="Book Antiqua" w:eastAsia="Malgun Gothic" w:hAnsi="Book Antiqua"/>
      <w:sz w:val="20"/>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cstheme="minorBidi"/>
      <w:szCs w:val="22"/>
      <w:lang w:val="en-AU"/>
    </w:rPr>
  </w:style>
  <w:style w:type="paragraph" w:customStyle="1" w:styleId="reference0">
    <w:name w:val="reference"/>
    <w:basedOn w:val="Normal"/>
    <w:rsid w:val="00C163E9"/>
    <w:pPr>
      <w:widowControl w:val="0"/>
      <w:numPr>
        <w:numId w:val="11"/>
      </w:numPr>
      <w:spacing w:after="60"/>
    </w:pPr>
    <w:rPr>
      <w:rFonts w:eastAsia="Times New Roman"/>
    </w:rPr>
  </w:style>
  <w:style w:type="paragraph" w:customStyle="1" w:styleId="2222">
    <w:name w:val="스타일 스타일 스타일 스타일 양쪽 첫 줄:  2 글자 + 첫 줄:  2 글자 + 첫 줄:  2 글자 + 첫 줄:  2..."/>
    <w:basedOn w:val="Normal"/>
    <w:link w:val="2222Char"/>
    <w:rsid w:val="008F00ED"/>
    <w:pPr>
      <w:spacing w:after="180" w:line="336" w:lineRule="auto"/>
      <w:ind w:firstLineChars="200" w:firstLine="200"/>
    </w:pPr>
    <w:rPr>
      <w:rFonts w:eastAsia="Malgun Gothic"/>
      <w:sz w:val="20"/>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ListParagraphChar">
    <w:name w:val="List Paragraph Char"/>
    <w:link w:val="ListParagraph"/>
    <w:uiPriority w:val="34"/>
    <w:locked/>
    <w:rsid w:val="00C54E4A"/>
    <w:rPr>
      <w:rFonts w:ascii="Calibri" w:eastAsia="Calibri" w:hAnsi="Calibri"/>
      <w:sz w:val="22"/>
      <w:szCs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C1219"/>
    <w:rPr>
      <w:rFonts w:ascii="Arial" w:eastAsia="Times New Roman" w:hAnsi="Arial" w:cs="Arial"/>
      <w:b/>
      <w:bCs/>
      <w:sz w:val="24"/>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C1219"/>
    <w:rPr>
      <w:rFonts w:ascii="Arial" w:eastAsia="Times New Roman" w:hAnsi="Arial" w:cs="Arial"/>
      <w:b/>
      <w:bCs/>
      <w:sz w:val="26"/>
      <w:szCs w:val="26"/>
      <w:lang w:val="en-US"/>
    </w:rPr>
  </w:style>
  <w:style w:type="character" w:customStyle="1" w:styleId="Heading5Char">
    <w:name w:val="Heading 5 Char"/>
    <w:basedOn w:val="DefaultParagraphFont"/>
    <w:link w:val="Heading5"/>
    <w:rsid w:val="00AC1219"/>
    <w:rPr>
      <w:rFonts w:ascii="Arial" w:eastAsia="Times New Roman" w:hAnsi="Arial" w:cs="Arial"/>
      <w:b/>
      <w:bCs/>
      <w:iCs/>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3318-A4E8-4494-BBA7-93178CE8E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684915-24B4-45FD-8D79-701AB26716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B5DFA-D4B0-49D7-A853-368973D0628A}">
  <ds:schemaRefs>
    <ds:schemaRef ds:uri="http://schemas.microsoft.com/sharepoint/v3/contenttype/forms"/>
  </ds:schemaRefs>
</ds:datastoreItem>
</file>

<file path=customXml/itemProps4.xml><?xml version="1.0" encoding="utf-8"?>
<ds:datastoreItem xmlns:ds="http://schemas.openxmlformats.org/officeDocument/2006/customXml" ds:itemID="{C3FD8D50-3144-49D2-86AF-9C67CDBD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2017-06-16T17:43:00Z</dcterms:created>
  <dcterms:modified xsi:type="dcterms:W3CDTF">2017-06-16T20:44:00Z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